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3E3" w:rsidRDefault="009153E3">
      <w:bookmarkStart w:id="0" w:name="_GoBack"/>
      <w:bookmarkEnd w:id="0"/>
    </w:p>
    <w:tbl>
      <w:tblPr>
        <w:tblStyle w:val="Grilledutableau"/>
        <w:tblW w:w="9062" w:type="dxa"/>
        <w:tblLook w:val="04A0" w:firstRow="1" w:lastRow="0" w:firstColumn="1" w:lastColumn="0" w:noHBand="0" w:noVBand="1"/>
      </w:tblPr>
      <w:tblGrid>
        <w:gridCol w:w="9062"/>
      </w:tblGrid>
      <w:tr w:rsidR="00035B44">
        <w:tc>
          <w:tcPr>
            <w:tcW w:w="9062" w:type="dxa"/>
            <w:shd w:val="clear" w:color="auto" w:fill="auto"/>
            <w:tcMar>
              <w:left w:w="108" w:type="dxa"/>
            </w:tcMar>
          </w:tcPr>
          <w:p w:rsidR="00035B44" w:rsidRDefault="00035B44">
            <w:pPr>
              <w:spacing w:after="0"/>
              <w:rPr>
                <w:rFonts w:ascii="Times New Roman" w:hAnsi="Times New Roman" w:cs="Times New Roman"/>
              </w:rPr>
            </w:pPr>
          </w:p>
          <w:p w:rsidR="00035B44" w:rsidRDefault="00BA08E9">
            <w:pPr>
              <w:spacing w:after="0"/>
              <w:jc w:val="center"/>
              <w:rPr>
                <w:rFonts w:ascii="Times New Roman" w:hAnsi="Times New Roman" w:cs="Times New Roman"/>
                <w:b/>
              </w:rPr>
            </w:pPr>
            <w:r>
              <w:rPr>
                <w:rFonts w:ascii="Times New Roman" w:hAnsi="Times New Roman" w:cs="Times New Roman"/>
                <w:b/>
              </w:rPr>
              <w:t>Participation du public – Synthèse des observations</w:t>
            </w:r>
          </w:p>
          <w:p w:rsidR="00035B44" w:rsidRDefault="00035B44">
            <w:pPr>
              <w:spacing w:after="0"/>
              <w:jc w:val="center"/>
              <w:rPr>
                <w:rFonts w:ascii="Times New Roman" w:hAnsi="Times New Roman" w:cs="Times New Roman"/>
                <w:b/>
              </w:rPr>
            </w:pPr>
          </w:p>
        </w:tc>
      </w:tr>
    </w:tbl>
    <w:p w:rsidR="00035B44" w:rsidRDefault="00035B44">
      <w:pPr>
        <w:rPr>
          <w:rFonts w:ascii="Times New Roman" w:hAnsi="Times New Roman" w:cs="Times New Roman"/>
          <w:b/>
        </w:rPr>
      </w:pPr>
    </w:p>
    <w:tbl>
      <w:tblPr>
        <w:tblStyle w:val="Grilledutableau"/>
        <w:tblW w:w="9062" w:type="dxa"/>
        <w:tblLook w:val="04A0" w:firstRow="1" w:lastRow="0" w:firstColumn="1" w:lastColumn="0" w:noHBand="0" w:noVBand="1"/>
      </w:tblPr>
      <w:tblGrid>
        <w:gridCol w:w="9062"/>
      </w:tblGrid>
      <w:tr w:rsidR="00035B44">
        <w:trPr>
          <w:trHeight w:val="892"/>
        </w:trPr>
        <w:tc>
          <w:tcPr>
            <w:tcW w:w="9062" w:type="dxa"/>
            <w:shd w:val="clear" w:color="auto" w:fill="auto"/>
            <w:tcMar>
              <w:left w:w="108" w:type="dxa"/>
            </w:tcMar>
          </w:tcPr>
          <w:p w:rsidR="00035B44" w:rsidRDefault="00035B44">
            <w:pPr>
              <w:pStyle w:val="western"/>
              <w:spacing w:before="280" w:after="0"/>
              <w:jc w:val="center"/>
              <w:rPr>
                <w:b/>
                <w:bCs/>
              </w:rPr>
            </w:pPr>
          </w:p>
          <w:p w:rsidR="00035B44" w:rsidRDefault="00BA08E9">
            <w:pPr>
              <w:pStyle w:val="western"/>
              <w:spacing w:before="280" w:after="0"/>
              <w:jc w:val="center"/>
              <w:rPr>
                <w:b/>
                <w:bCs/>
              </w:rPr>
            </w:pPr>
            <w:r>
              <w:rPr>
                <w:b/>
                <w:bCs/>
              </w:rPr>
              <w:t xml:space="preserve">Projet d'arrêté portant dérogation à l’interdiction d’utilisation de produits phytopharmaceutiques contenant une ou des substances actives de la famille des néonicotinoïdes </w:t>
            </w:r>
            <w:r w:rsidR="00487159">
              <w:rPr>
                <w:b/>
                <w:bCs/>
              </w:rPr>
              <w:t xml:space="preserve">et des semences traitées avec ces produits </w:t>
            </w:r>
            <w:r w:rsidR="00BB29C7">
              <w:rPr>
                <w:b/>
                <w:bCs/>
              </w:rPr>
              <w:t>mentionnée à l’article L.</w:t>
            </w:r>
            <w:r>
              <w:rPr>
                <w:b/>
                <w:bCs/>
              </w:rPr>
              <w:t>253-8 du code rural et de la pêche maritime</w:t>
            </w:r>
          </w:p>
          <w:p w:rsidR="00035B44" w:rsidRDefault="00BA08E9">
            <w:pPr>
              <w:pStyle w:val="western"/>
              <w:spacing w:before="280" w:after="0"/>
              <w:jc w:val="center"/>
              <w:rPr>
                <w:b/>
                <w:bCs/>
              </w:rPr>
            </w:pPr>
            <w:r>
              <w:rPr>
                <w:b/>
                <w:bCs/>
              </w:rPr>
              <w:t>Soumis à participation du public du 21 mars au 11 avril 2019 sur le site du Ministère de l’agriculture et de l’alimentation</w:t>
            </w:r>
          </w:p>
          <w:p w:rsidR="00035B44" w:rsidRDefault="00035B44">
            <w:pPr>
              <w:spacing w:after="0"/>
              <w:jc w:val="center"/>
              <w:rPr>
                <w:rFonts w:ascii="Times New Roman" w:hAnsi="Times New Roman" w:cs="Times New Roman"/>
                <w:b/>
              </w:rPr>
            </w:pPr>
          </w:p>
        </w:tc>
      </w:tr>
    </w:tbl>
    <w:p w:rsidR="00035B44" w:rsidRDefault="00035B44">
      <w:pPr>
        <w:jc w:val="center"/>
        <w:rPr>
          <w:rFonts w:ascii="Times New Roman" w:hAnsi="Times New Roman" w:cs="Times New Roman"/>
          <w:b/>
        </w:rPr>
      </w:pPr>
    </w:p>
    <w:p w:rsidR="00035B44" w:rsidRDefault="00035B44">
      <w:pPr>
        <w:jc w:val="center"/>
        <w:rPr>
          <w:rFonts w:ascii="Times New Roman" w:hAnsi="Times New Roman" w:cs="Times New Roman"/>
          <w:b/>
          <w:u w:val="single"/>
        </w:rPr>
      </w:pPr>
    </w:p>
    <w:p w:rsidR="00035B44" w:rsidRDefault="00BA08E9">
      <w:pPr>
        <w:jc w:val="center"/>
        <w:rPr>
          <w:rFonts w:ascii="Times New Roman" w:hAnsi="Times New Roman" w:cs="Times New Roman"/>
          <w:b/>
          <w:u w:val="single"/>
        </w:rPr>
      </w:pPr>
      <w:r>
        <w:rPr>
          <w:rFonts w:ascii="Times New Roman" w:hAnsi="Times New Roman" w:cs="Times New Roman"/>
          <w:b/>
          <w:u w:val="single"/>
        </w:rPr>
        <w:t xml:space="preserve">Objet : </w:t>
      </w:r>
    </w:p>
    <w:p w:rsidR="009153E3" w:rsidRDefault="00BA08E9">
      <w:pPr>
        <w:spacing w:after="0" w:line="276" w:lineRule="auto"/>
        <w:jc w:val="both"/>
        <w:rPr>
          <w:rFonts w:ascii="Times New Roman" w:hAnsi="Times New Roman" w:cs="Times New Roman"/>
          <w:bCs/>
        </w:rPr>
      </w:pPr>
      <w:r>
        <w:rPr>
          <w:rFonts w:ascii="Times New Roman" w:hAnsi="Times New Roman" w:cs="Times New Roman"/>
        </w:rPr>
        <w:t xml:space="preserve">Cette synthèse </w:t>
      </w:r>
      <w:r w:rsidR="009153E3">
        <w:rPr>
          <w:rFonts w:ascii="Times New Roman" w:hAnsi="Times New Roman" w:cs="Times New Roman"/>
        </w:rPr>
        <w:t>est élaborée sur la base d</w:t>
      </w:r>
      <w:r>
        <w:rPr>
          <w:rFonts w:ascii="Times New Roman" w:hAnsi="Times New Roman" w:cs="Times New Roman"/>
        </w:rPr>
        <w:t xml:space="preserve">es observations </w:t>
      </w:r>
      <w:r w:rsidR="009153E3">
        <w:rPr>
          <w:rFonts w:ascii="Times New Roman" w:hAnsi="Times New Roman" w:cs="Times New Roman"/>
        </w:rPr>
        <w:t xml:space="preserve">transmises </w:t>
      </w:r>
      <w:r>
        <w:rPr>
          <w:rFonts w:ascii="Times New Roman" w:hAnsi="Times New Roman" w:cs="Times New Roman"/>
        </w:rPr>
        <w:t xml:space="preserve">lors de la consultation du public réalisée </w:t>
      </w:r>
      <w:r w:rsidR="00487159">
        <w:rPr>
          <w:rFonts w:ascii="Times New Roman" w:hAnsi="Times New Roman" w:cs="Times New Roman"/>
        </w:rPr>
        <w:t xml:space="preserve">du 21 mars au 11 avril 2019 </w:t>
      </w:r>
      <w:r w:rsidR="002E14F9">
        <w:rPr>
          <w:rFonts w:ascii="Times New Roman" w:hAnsi="Times New Roman" w:cs="Times New Roman"/>
        </w:rPr>
        <w:t>en application de l’article L.</w:t>
      </w:r>
      <w:r>
        <w:rPr>
          <w:rFonts w:ascii="Times New Roman" w:hAnsi="Times New Roman" w:cs="Times New Roman"/>
        </w:rPr>
        <w:t>123-19-1 du code de l’environnement sur le projet d</w:t>
      </w:r>
      <w:r w:rsidR="00487159">
        <w:rPr>
          <w:rFonts w:ascii="Times New Roman" w:hAnsi="Times New Roman" w:cs="Times New Roman"/>
        </w:rPr>
        <w:t xml:space="preserve">’arrêté </w:t>
      </w:r>
      <w:r w:rsidR="00143087">
        <w:rPr>
          <w:rFonts w:ascii="Times New Roman" w:hAnsi="Times New Roman" w:cs="Times New Roman"/>
        </w:rPr>
        <w:t>inter</w:t>
      </w:r>
      <w:r w:rsidR="00487159">
        <w:rPr>
          <w:rFonts w:ascii="Times New Roman" w:hAnsi="Times New Roman" w:cs="Times New Roman"/>
        </w:rPr>
        <w:t xml:space="preserve">ministériel instaurant une </w:t>
      </w:r>
      <w:r>
        <w:rPr>
          <w:rFonts w:ascii="Times New Roman" w:hAnsi="Times New Roman" w:cs="Times New Roman"/>
          <w:bCs/>
        </w:rPr>
        <w:t xml:space="preserve">dérogation à l’interdiction d’utilisation de produits phytopharmaceutiques contenant une ou des substances actives de la famille des néonicotinoïdes </w:t>
      </w:r>
      <w:r w:rsidR="00487159">
        <w:rPr>
          <w:rFonts w:ascii="Times New Roman" w:hAnsi="Times New Roman" w:cs="Times New Roman"/>
          <w:bCs/>
        </w:rPr>
        <w:t xml:space="preserve">et des semences traitées avec ces produits </w:t>
      </w:r>
      <w:r>
        <w:rPr>
          <w:rFonts w:ascii="Times New Roman" w:hAnsi="Times New Roman" w:cs="Times New Roman"/>
          <w:bCs/>
        </w:rPr>
        <w:t xml:space="preserve">mentionnée à l’article L.253-8 du code rural et de la pêche maritime (CRPM). </w:t>
      </w:r>
    </w:p>
    <w:p w:rsidR="009153E3" w:rsidRDefault="009153E3">
      <w:pPr>
        <w:spacing w:after="0" w:line="276" w:lineRule="auto"/>
        <w:jc w:val="both"/>
        <w:rPr>
          <w:rFonts w:ascii="Times New Roman" w:hAnsi="Times New Roman" w:cs="Times New Roman"/>
          <w:bCs/>
        </w:rPr>
      </w:pPr>
    </w:p>
    <w:p w:rsidR="00035B44" w:rsidRDefault="00BA08E9">
      <w:pPr>
        <w:spacing w:after="0" w:line="276" w:lineRule="auto"/>
        <w:jc w:val="both"/>
        <w:rPr>
          <w:rFonts w:ascii="Times New Roman" w:hAnsi="Times New Roman" w:cs="Times New Roman"/>
          <w:bCs/>
        </w:rPr>
      </w:pPr>
      <w:r>
        <w:rPr>
          <w:rFonts w:ascii="Times New Roman" w:hAnsi="Times New Roman" w:cs="Times New Roman"/>
          <w:bCs/>
        </w:rPr>
        <w:t>Ce projet d’arrêté trouve son fondement au</w:t>
      </w:r>
      <w:r>
        <w:rPr>
          <w:rFonts w:ascii="Times New Roman" w:hAnsi="Times New Roman" w:cs="Times New Roman"/>
        </w:rPr>
        <w:t xml:space="preserve"> II </w:t>
      </w:r>
      <w:r w:rsidR="002E14F9">
        <w:rPr>
          <w:rFonts w:ascii="Times New Roman" w:hAnsi="Times New Roman" w:cs="Times New Roman"/>
        </w:rPr>
        <w:t>de l’article L.</w:t>
      </w:r>
      <w:r w:rsidR="00777E7B">
        <w:rPr>
          <w:rFonts w:ascii="Times New Roman" w:hAnsi="Times New Roman" w:cs="Times New Roman"/>
        </w:rPr>
        <w:t xml:space="preserve">253-8, </w:t>
      </w:r>
      <w:r>
        <w:rPr>
          <w:rFonts w:ascii="Times New Roman" w:hAnsi="Times New Roman" w:cs="Times New Roman"/>
        </w:rPr>
        <w:t>dans sa rédaction issue de l’article 125 de la loi n°</w:t>
      </w:r>
      <w:r w:rsidR="002E14F9">
        <w:rPr>
          <w:rFonts w:ascii="Times New Roman" w:hAnsi="Times New Roman" w:cs="Times New Roman"/>
        </w:rPr>
        <w:t xml:space="preserve"> </w:t>
      </w:r>
      <w:r>
        <w:rPr>
          <w:rFonts w:ascii="Times New Roman" w:hAnsi="Times New Roman" w:cs="Times New Roman"/>
        </w:rPr>
        <w:t>2016-1087 du 8 août 2016</w:t>
      </w:r>
      <w:r>
        <w:rPr>
          <w:rFonts w:ascii="Times New Roman" w:hAnsi="Times New Roman" w:cs="Times New Roman"/>
          <w:b/>
        </w:rPr>
        <w:t xml:space="preserve"> </w:t>
      </w:r>
      <w:r>
        <w:rPr>
          <w:rFonts w:ascii="Times New Roman" w:hAnsi="Times New Roman" w:cs="Times New Roman"/>
        </w:rPr>
        <w:t>pour la</w:t>
      </w:r>
      <w:r>
        <w:rPr>
          <w:rFonts w:ascii="Times New Roman" w:hAnsi="Times New Roman" w:cs="Times New Roman"/>
          <w:b/>
        </w:rPr>
        <w:t xml:space="preserve"> </w:t>
      </w:r>
      <w:r>
        <w:rPr>
          <w:rFonts w:ascii="Times New Roman" w:hAnsi="Times New Roman" w:cs="Times New Roman"/>
        </w:rPr>
        <w:t>reconquête de la biodiversité, de la nature et des paysages.</w:t>
      </w:r>
    </w:p>
    <w:p w:rsidR="00035B44" w:rsidRDefault="00035B44">
      <w:pPr>
        <w:spacing w:after="0" w:line="276" w:lineRule="auto"/>
        <w:jc w:val="both"/>
        <w:rPr>
          <w:rFonts w:ascii="Times New Roman" w:hAnsi="Times New Roman" w:cs="Times New Roman"/>
          <w:bCs/>
        </w:rPr>
      </w:pPr>
    </w:p>
    <w:p w:rsidR="00035B44" w:rsidRDefault="00035B44">
      <w:pPr>
        <w:spacing w:line="276" w:lineRule="auto"/>
        <w:jc w:val="center"/>
        <w:rPr>
          <w:rFonts w:ascii="Times New Roman" w:hAnsi="Times New Roman" w:cs="Times New Roman"/>
          <w:b/>
        </w:rPr>
      </w:pPr>
    </w:p>
    <w:p w:rsidR="00035B44" w:rsidRDefault="00BA08E9">
      <w:pPr>
        <w:pStyle w:val="Paragraphedeliste"/>
        <w:numPr>
          <w:ilvl w:val="0"/>
          <w:numId w:val="1"/>
        </w:numPr>
        <w:spacing w:line="276" w:lineRule="auto"/>
        <w:rPr>
          <w:rFonts w:ascii="Times New Roman" w:hAnsi="Times New Roman" w:cs="Times New Roman"/>
          <w:b/>
        </w:rPr>
      </w:pPr>
      <w:r>
        <w:rPr>
          <w:rFonts w:ascii="Times New Roman" w:hAnsi="Times New Roman" w:cs="Times New Roman"/>
          <w:b/>
        </w:rPr>
        <w:t xml:space="preserve">Nombre total d’observations recueillies : </w:t>
      </w:r>
    </w:p>
    <w:p w:rsidR="00035B44" w:rsidRDefault="00BA08E9">
      <w:pPr>
        <w:spacing w:line="276" w:lineRule="auto"/>
        <w:jc w:val="both"/>
        <w:rPr>
          <w:rFonts w:ascii="Times New Roman" w:hAnsi="Times New Roman" w:cs="Times New Roman"/>
        </w:rPr>
      </w:pPr>
      <w:r>
        <w:rPr>
          <w:rFonts w:ascii="Times New Roman" w:hAnsi="Times New Roman" w:cs="Times New Roman"/>
        </w:rPr>
        <w:t>Quatre observations ont été transmises par voie électronique. Trois proviennent de structures représentatives (syndicats). L</w:t>
      </w:r>
      <w:r w:rsidR="009153E3">
        <w:rPr>
          <w:rFonts w:ascii="Times New Roman" w:hAnsi="Times New Roman" w:cs="Times New Roman"/>
        </w:rPr>
        <w:t xml:space="preserve">a quatrième </w:t>
      </w:r>
      <w:r>
        <w:rPr>
          <w:rFonts w:ascii="Times New Roman" w:hAnsi="Times New Roman" w:cs="Times New Roman"/>
        </w:rPr>
        <w:t xml:space="preserve">émane d’un particulier. </w:t>
      </w:r>
    </w:p>
    <w:p w:rsidR="00035B44" w:rsidRDefault="00035B44">
      <w:pPr>
        <w:spacing w:line="276" w:lineRule="auto"/>
        <w:jc w:val="both"/>
        <w:rPr>
          <w:rFonts w:ascii="Times New Roman" w:hAnsi="Times New Roman" w:cs="Times New Roman"/>
          <w:b/>
        </w:rPr>
      </w:pPr>
    </w:p>
    <w:p w:rsidR="00035B44" w:rsidRDefault="00BA08E9">
      <w:pPr>
        <w:pStyle w:val="Paragraphedeliste"/>
        <w:numPr>
          <w:ilvl w:val="0"/>
          <w:numId w:val="1"/>
        </w:numPr>
        <w:spacing w:line="276" w:lineRule="auto"/>
        <w:jc w:val="both"/>
        <w:rPr>
          <w:rFonts w:ascii="Times New Roman" w:hAnsi="Times New Roman" w:cs="Times New Roman"/>
          <w:b/>
        </w:rPr>
      </w:pPr>
      <w:r>
        <w:rPr>
          <w:rFonts w:ascii="Times New Roman" w:hAnsi="Times New Roman" w:cs="Times New Roman"/>
          <w:b/>
        </w:rPr>
        <w:t>Synthèse des observations :</w:t>
      </w:r>
    </w:p>
    <w:p w:rsidR="00035B44" w:rsidRDefault="009153E3">
      <w:pPr>
        <w:spacing w:line="276" w:lineRule="auto"/>
        <w:jc w:val="both"/>
        <w:rPr>
          <w:rFonts w:ascii="Times New Roman" w:hAnsi="Times New Roman" w:cs="Times New Roman"/>
        </w:rPr>
      </w:pPr>
      <w:r>
        <w:rPr>
          <w:rFonts w:ascii="Times New Roman" w:hAnsi="Times New Roman" w:cs="Times New Roman"/>
        </w:rPr>
        <w:t>D’une façon générale, les observations transmises</w:t>
      </w:r>
      <w:r w:rsidR="00BA08E9">
        <w:rPr>
          <w:rFonts w:ascii="Times New Roman" w:hAnsi="Times New Roman" w:cs="Times New Roman"/>
        </w:rPr>
        <w:t> :</w:t>
      </w:r>
    </w:p>
    <w:p w:rsidR="00035B44" w:rsidRDefault="009153E3" w:rsidP="009153E3">
      <w:pPr>
        <w:pStyle w:val="Paragraphedeliste"/>
        <w:numPr>
          <w:ilvl w:val="0"/>
          <w:numId w:val="2"/>
        </w:numPr>
        <w:spacing w:before="240" w:after="0" w:line="276" w:lineRule="auto"/>
        <w:contextualSpacing w:val="0"/>
        <w:jc w:val="both"/>
        <w:rPr>
          <w:rFonts w:ascii="Times New Roman" w:hAnsi="Times New Roman" w:cs="Times New Roman"/>
        </w:rPr>
      </w:pPr>
      <w:r>
        <w:rPr>
          <w:rFonts w:ascii="Times New Roman" w:hAnsi="Times New Roman" w:cs="Times New Roman"/>
        </w:rPr>
        <w:t>Pour deux d’entre</w:t>
      </w:r>
      <w:r w:rsidR="00754958">
        <w:rPr>
          <w:rFonts w:ascii="Times New Roman" w:hAnsi="Times New Roman" w:cs="Times New Roman"/>
        </w:rPr>
        <w:t xml:space="preserve"> elles, </w:t>
      </w:r>
      <w:r>
        <w:rPr>
          <w:rFonts w:ascii="Times New Roman" w:hAnsi="Times New Roman" w:cs="Times New Roman"/>
        </w:rPr>
        <w:t xml:space="preserve">sont </w:t>
      </w:r>
      <w:r w:rsidR="00BA08E9">
        <w:rPr>
          <w:rFonts w:ascii="Times New Roman" w:hAnsi="Times New Roman" w:cs="Times New Roman"/>
        </w:rPr>
        <w:t>opposé</w:t>
      </w:r>
      <w:r w:rsidR="00754958">
        <w:rPr>
          <w:rFonts w:ascii="Times New Roman" w:hAnsi="Times New Roman" w:cs="Times New Roman"/>
        </w:rPr>
        <w:t>e</w:t>
      </w:r>
      <w:r w:rsidR="00BA08E9">
        <w:rPr>
          <w:rFonts w:ascii="Times New Roman" w:hAnsi="Times New Roman" w:cs="Times New Roman"/>
        </w:rPr>
        <w:t xml:space="preserve">s </w:t>
      </w:r>
      <w:r w:rsidR="00136E7C">
        <w:rPr>
          <w:rFonts w:ascii="Times New Roman" w:hAnsi="Times New Roman" w:cs="Times New Roman"/>
        </w:rPr>
        <w:t xml:space="preserve">aux </w:t>
      </w:r>
      <w:r w:rsidR="00BA08E9">
        <w:rPr>
          <w:rFonts w:ascii="Times New Roman" w:hAnsi="Times New Roman" w:cs="Times New Roman"/>
        </w:rPr>
        <w:t>dérogations</w:t>
      </w:r>
      <w:r w:rsidR="00136E7C">
        <w:rPr>
          <w:rFonts w:ascii="Times New Roman" w:hAnsi="Times New Roman" w:cs="Times New Roman"/>
        </w:rPr>
        <w:t xml:space="preserve"> proposées, et plus </w:t>
      </w:r>
      <w:r>
        <w:rPr>
          <w:rFonts w:ascii="Times New Roman" w:hAnsi="Times New Roman" w:cs="Times New Roman"/>
        </w:rPr>
        <w:t xml:space="preserve">largement </w:t>
      </w:r>
      <w:r w:rsidR="00136E7C">
        <w:rPr>
          <w:rFonts w:ascii="Times New Roman" w:hAnsi="Times New Roman" w:cs="Times New Roman"/>
        </w:rPr>
        <w:t>à toute dérogation</w:t>
      </w:r>
      <w:r>
        <w:rPr>
          <w:rFonts w:ascii="Times New Roman" w:hAnsi="Times New Roman" w:cs="Times New Roman"/>
        </w:rPr>
        <w:t xml:space="preserve"> à l’interdiction des néonicotinoïdes.</w:t>
      </w:r>
    </w:p>
    <w:p w:rsidR="00035B44" w:rsidRDefault="009153E3" w:rsidP="009153E3">
      <w:pPr>
        <w:pStyle w:val="Paragraphedeliste"/>
        <w:numPr>
          <w:ilvl w:val="0"/>
          <w:numId w:val="2"/>
        </w:numPr>
        <w:spacing w:before="240" w:after="0" w:line="276" w:lineRule="auto"/>
        <w:ind w:left="714" w:hanging="357"/>
        <w:contextualSpacing w:val="0"/>
        <w:jc w:val="both"/>
        <w:rPr>
          <w:rFonts w:ascii="Times New Roman" w:hAnsi="Times New Roman" w:cs="Times New Roman"/>
          <w:b/>
        </w:rPr>
      </w:pPr>
      <w:r>
        <w:rPr>
          <w:rFonts w:ascii="Times New Roman" w:hAnsi="Times New Roman" w:cs="Times New Roman"/>
        </w:rPr>
        <w:t>Pour les deux autres</w:t>
      </w:r>
      <w:r w:rsidR="00754958">
        <w:rPr>
          <w:rFonts w:ascii="Times New Roman" w:hAnsi="Times New Roman" w:cs="Times New Roman"/>
        </w:rPr>
        <w:t>,</w:t>
      </w:r>
      <w:r>
        <w:rPr>
          <w:rFonts w:ascii="Times New Roman" w:hAnsi="Times New Roman" w:cs="Times New Roman"/>
        </w:rPr>
        <w:t xml:space="preserve"> s</w:t>
      </w:r>
      <w:r w:rsidR="00BA08E9">
        <w:rPr>
          <w:rFonts w:ascii="Times New Roman" w:hAnsi="Times New Roman" w:cs="Times New Roman"/>
        </w:rPr>
        <w:t xml:space="preserve">ont favorables </w:t>
      </w:r>
      <w:r w:rsidR="00136E7C">
        <w:rPr>
          <w:rFonts w:ascii="Times New Roman" w:hAnsi="Times New Roman" w:cs="Times New Roman"/>
        </w:rPr>
        <w:t xml:space="preserve">au projet d’arrêté </w:t>
      </w:r>
      <w:r>
        <w:rPr>
          <w:rFonts w:ascii="Times New Roman" w:hAnsi="Times New Roman" w:cs="Times New Roman"/>
        </w:rPr>
        <w:t>tout en demandant une extension d</w:t>
      </w:r>
      <w:r w:rsidR="00BA08E9">
        <w:rPr>
          <w:rFonts w:ascii="Times New Roman" w:hAnsi="Times New Roman" w:cs="Times New Roman"/>
        </w:rPr>
        <w:t>es dérogations</w:t>
      </w:r>
      <w:r>
        <w:rPr>
          <w:rFonts w:ascii="Times New Roman" w:hAnsi="Times New Roman" w:cs="Times New Roman"/>
        </w:rPr>
        <w:t xml:space="preserve"> à d’autres usages</w:t>
      </w:r>
      <w:r w:rsidR="00BA08E9">
        <w:rPr>
          <w:rFonts w:ascii="Times New Roman" w:hAnsi="Times New Roman" w:cs="Times New Roman"/>
        </w:rPr>
        <w:t>.</w:t>
      </w:r>
    </w:p>
    <w:p w:rsidR="00035B44" w:rsidRPr="00DB29F2" w:rsidRDefault="00035B44">
      <w:pPr>
        <w:spacing w:line="276" w:lineRule="auto"/>
        <w:jc w:val="both"/>
        <w:rPr>
          <w:rFonts w:ascii="Times New Roman" w:hAnsi="Times New Roman" w:cs="Times New Roman"/>
        </w:rPr>
      </w:pPr>
    </w:p>
    <w:p w:rsidR="00DB29F2" w:rsidRPr="00DB29F2" w:rsidRDefault="00DB29F2" w:rsidP="0063309B">
      <w:pPr>
        <w:spacing w:before="120" w:after="0" w:line="276" w:lineRule="auto"/>
        <w:jc w:val="both"/>
        <w:rPr>
          <w:rFonts w:ascii="Times New Roman" w:hAnsi="Times New Roman" w:cs="Times New Roman"/>
        </w:rPr>
      </w:pPr>
      <w:r w:rsidRPr="00DB29F2">
        <w:rPr>
          <w:rFonts w:ascii="Times New Roman" w:hAnsi="Times New Roman" w:cs="Times New Roman"/>
        </w:rPr>
        <w:t xml:space="preserve">Les observations reçues abordent </w:t>
      </w:r>
      <w:r w:rsidR="009153E3">
        <w:rPr>
          <w:rFonts w:ascii="Times New Roman" w:hAnsi="Times New Roman" w:cs="Times New Roman"/>
        </w:rPr>
        <w:t xml:space="preserve">en particulier </w:t>
      </w:r>
      <w:r w:rsidRPr="00DB29F2">
        <w:rPr>
          <w:rFonts w:ascii="Times New Roman" w:hAnsi="Times New Roman" w:cs="Times New Roman"/>
        </w:rPr>
        <w:t xml:space="preserve">les aspects suivants : </w:t>
      </w:r>
    </w:p>
    <w:p w:rsidR="009153E3" w:rsidRDefault="009153E3" w:rsidP="0063309B">
      <w:pPr>
        <w:spacing w:before="120" w:after="0" w:line="276" w:lineRule="auto"/>
        <w:jc w:val="both"/>
        <w:rPr>
          <w:rFonts w:ascii="Times New Roman" w:hAnsi="Times New Roman" w:cs="Times New Roman"/>
          <w:b/>
        </w:rPr>
      </w:pPr>
    </w:p>
    <w:p w:rsidR="00DB29F2" w:rsidRDefault="007D27E2" w:rsidP="0063309B">
      <w:pPr>
        <w:spacing w:before="120" w:after="0" w:line="276" w:lineRule="auto"/>
        <w:jc w:val="both"/>
        <w:rPr>
          <w:rFonts w:ascii="Times New Roman" w:hAnsi="Times New Roman" w:cs="Times New Roman"/>
          <w:b/>
        </w:rPr>
      </w:pPr>
      <w:r>
        <w:rPr>
          <w:rFonts w:ascii="Times New Roman" w:hAnsi="Times New Roman" w:cs="Times New Roman"/>
          <w:b/>
        </w:rPr>
        <w:t>In</w:t>
      </w:r>
      <w:r w:rsidR="00DB29F2">
        <w:rPr>
          <w:rFonts w:ascii="Times New Roman" w:hAnsi="Times New Roman" w:cs="Times New Roman"/>
          <w:b/>
        </w:rPr>
        <w:t>terdiction des néonicotinoïdes :</w:t>
      </w:r>
    </w:p>
    <w:p w:rsidR="0063309B" w:rsidRPr="0063309B" w:rsidRDefault="00F06DD5" w:rsidP="0063309B">
      <w:pPr>
        <w:pStyle w:val="Paragraphedeliste"/>
        <w:numPr>
          <w:ilvl w:val="0"/>
          <w:numId w:val="2"/>
        </w:numPr>
        <w:spacing w:before="120" w:after="0" w:line="276" w:lineRule="auto"/>
        <w:contextualSpacing w:val="0"/>
        <w:jc w:val="both"/>
        <w:rPr>
          <w:rFonts w:ascii="Times New Roman" w:hAnsi="Times New Roman" w:cs="Times New Roman"/>
        </w:rPr>
      </w:pPr>
      <w:r w:rsidRPr="0063309B">
        <w:rPr>
          <w:rFonts w:ascii="Times New Roman" w:hAnsi="Times New Roman" w:cs="Times New Roman"/>
        </w:rPr>
        <w:t xml:space="preserve">2 commentaires </w:t>
      </w:r>
      <w:r w:rsidR="009153E3">
        <w:rPr>
          <w:rFonts w:ascii="Times New Roman" w:hAnsi="Times New Roman" w:cs="Times New Roman"/>
        </w:rPr>
        <w:t xml:space="preserve">soutiennent </w:t>
      </w:r>
      <w:r w:rsidRPr="0063309B">
        <w:rPr>
          <w:rFonts w:ascii="Times New Roman" w:hAnsi="Times New Roman" w:cs="Times New Roman"/>
        </w:rPr>
        <w:t>l’interdiction</w:t>
      </w:r>
      <w:r w:rsidR="0063309B" w:rsidRPr="0063309B">
        <w:rPr>
          <w:rFonts w:ascii="Times New Roman" w:hAnsi="Times New Roman" w:cs="Times New Roman"/>
        </w:rPr>
        <w:t xml:space="preserve"> des néonicotinoïdes instaurée par la loi </w:t>
      </w:r>
      <w:r w:rsidR="0063309B" w:rsidRPr="0063309B">
        <w:rPr>
          <w:rStyle w:val="lev"/>
          <w:rFonts w:ascii="Times New Roman" w:hAnsi="Times New Roman" w:cs="Times New Roman"/>
          <w:b w:val="0"/>
        </w:rPr>
        <w:t>n° 2016-1087 du 8 août 2016 pour la reconquête de la biodiversit</w:t>
      </w:r>
      <w:r w:rsidR="0063309B">
        <w:rPr>
          <w:rStyle w:val="lev"/>
          <w:rFonts w:ascii="Times New Roman" w:hAnsi="Times New Roman" w:cs="Times New Roman"/>
          <w:b w:val="0"/>
        </w:rPr>
        <w:t>é, de la nature et des paysages.</w:t>
      </w:r>
    </w:p>
    <w:p w:rsidR="00F06DD5" w:rsidRPr="00F06DD5" w:rsidRDefault="00F06DD5" w:rsidP="0063309B">
      <w:pPr>
        <w:pStyle w:val="Paragraphedeliste"/>
        <w:numPr>
          <w:ilvl w:val="0"/>
          <w:numId w:val="2"/>
        </w:numPr>
        <w:spacing w:before="120" w:after="0" w:line="276" w:lineRule="auto"/>
        <w:contextualSpacing w:val="0"/>
        <w:jc w:val="both"/>
        <w:rPr>
          <w:rFonts w:ascii="Times New Roman" w:hAnsi="Times New Roman" w:cs="Times New Roman"/>
        </w:rPr>
      </w:pPr>
      <w:r w:rsidRPr="00F06DD5">
        <w:rPr>
          <w:rFonts w:ascii="Times New Roman" w:hAnsi="Times New Roman" w:cs="Times New Roman"/>
        </w:rPr>
        <w:t xml:space="preserve">2 commentaires </w:t>
      </w:r>
      <w:r>
        <w:rPr>
          <w:rFonts w:ascii="Times New Roman" w:hAnsi="Times New Roman" w:cs="Times New Roman"/>
        </w:rPr>
        <w:t>considèrent que cette interdiction constitue une mesure « franco-française » qui entraîne une distorsion de concurrence au détriment des producteurs français.</w:t>
      </w:r>
    </w:p>
    <w:p w:rsidR="0063309B" w:rsidRDefault="0063309B" w:rsidP="0063309B">
      <w:pPr>
        <w:spacing w:before="120" w:after="0" w:line="276" w:lineRule="auto"/>
        <w:jc w:val="both"/>
        <w:rPr>
          <w:rFonts w:ascii="Times New Roman" w:hAnsi="Times New Roman" w:cs="Times New Roman"/>
          <w:b/>
        </w:rPr>
      </w:pPr>
    </w:p>
    <w:p w:rsidR="00DB29F2" w:rsidRDefault="007D27E2" w:rsidP="0063309B">
      <w:pPr>
        <w:spacing w:before="120" w:after="0" w:line="276" w:lineRule="auto"/>
        <w:jc w:val="both"/>
        <w:rPr>
          <w:rFonts w:ascii="Times New Roman" w:hAnsi="Times New Roman" w:cs="Times New Roman"/>
          <w:b/>
        </w:rPr>
      </w:pPr>
      <w:r>
        <w:rPr>
          <w:rFonts w:ascii="Times New Roman" w:hAnsi="Times New Roman" w:cs="Times New Roman"/>
          <w:b/>
        </w:rPr>
        <w:t>O</w:t>
      </w:r>
      <w:r w:rsidR="00DB29F2">
        <w:rPr>
          <w:rFonts w:ascii="Times New Roman" w:hAnsi="Times New Roman" w:cs="Times New Roman"/>
          <w:b/>
        </w:rPr>
        <w:t>ctro</w:t>
      </w:r>
      <w:r>
        <w:rPr>
          <w:rFonts w:ascii="Times New Roman" w:hAnsi="Times New Roman" w:cs="Times New Roman"/>
          <w:b/>
        </w:rPr>
        <w:t xml:space="preserve">i </w:t>
      </w:r>
      <w:r w:rsidR="00DB29F2">
        <w:rPr>
          <w:rFonts w:ascii="Times New Roman" w:hAnsi="Times New Roman" w:cs="Times New Roman"/>
          <w:b/>
        </w:rPr>
        <w:t>de dérogations à l’interdiction</w:t>
      </w:r>
      <w:r w:rsidR="0063309B">
        <w:rPr>
          <w:rFonts w:ascii="Times New Roman" w:hAnsi="Times New Roman" w:cs="Times New Roman"/>
          <w:b/>
        </w:rPr>
        <w:t> :</w:t>
      </w:r>
    </w:p>
    <w:p w:rsidR="00F06DD5" w:rsidRDefault="00F06DD5" w:rsidP="0063309B">
      <w:pPr>
        <w:pStyle w:val="Paragraphedeliste"/>
        <w:numPr>
          <w:ilvl w:val="0"/>
          <w:numId w:val="2"/>
        </w:numPr>
        <w:spacing w:before="120" w:after="0" w:line="276" w:lineRule="auto"/>
        <w:contextualSpacing w:val="0"/>
        <w:jc w:val="both"/>
        <w:rPr>
          <w:rFonts w:ascii="Times New Roman" w:hAnsi="Times New Roman" w:cs="Times New Roman"/>
        </w:rPr>
      </w:pPr>
      <w:r>
        <w:rPr>
          <w:rFonts w:ascii="Times New Roman" w:hAnsi="Times New Roman" w:cs="Times New Roman"/>
        </w:rPr>
        <w:t>2 contributeurs sont opposés à toute dérogation.</w:t>
      </w:r>
    </w:p>
    <w:p w:rsidR="00777E7B" w:rsidRDefault="0063309B" w:rsidP="009E7AA2">
      <w:pPr>
        <w:pStyle w:val="Paragraphedeliste"/>
        <w:numPr>
          <w:ilvl w:val="0"/>
          <w:numId w:val="2"/>
        </w:numPr>
        <w:spacing w:before="120" w:after="0" w:line="276" w:lineRule="auto"/>
        <w:contextualSpacing w:val="0"/>
        <w:jc w:val="both"/>
        <w:rPr>
          <w:rFonts w:ascii="Times New Roman" w:hAnsi="Times New Roman" w:cs="Times New Roman"/>
        </w:rPr>
      </w:pPr>
      <w:r w:rsidRPr="00777E7B">
        <w:rPr>
          <w:rFonts w:ascii="Times New Roman" w:hAnsi="Times New Roman" w:cs="Times New Roman"/>
        </w:rPr>
        <w:t>2 contributeurs souhaitent des dérogations pour d’autres cultures. Ils déplorent des pertes de production importantes en absence d’utilisation possible de néonicotinoïdes pour les productions de betteraves, maïs grains, salades, pommes et végétaux d’ornements.</w:t>
      </w:r>
    </w:p>
    <w:p w:rsidR="007D27E2" w:rsidRPr="00777E7B" w:rsidRDefault="00777E7B" w:rsidP="009E7AA2">
      <w:pPr>
        <w:pStyle w:val="Paragraphedeliste"/>
        <w:numPr>
          <w:ilvl w:val="0"/>
          <w:numId w:val="2"/>
        </w:numPr>
        <w:spacing w:before="120" w:after="0" w:line="276" w:lineRule="auto"/>
        <w:contextualSpacing w:val="0"/>
        <w:jc w:val="both"/>
        <w:rPr>
          <w:rFonts w:ascii="Times New Roman" w:hAnsi="Times New Roman" w:cs="Times New Roman"/>
        </w:rPr>
      </w:pPr>
      <w:r>
        <w:rPr>
          <w:rFonts w:ascii="Times New Roman" w:hAnsi="Times New Roman" w:cs="Times New Roman"/>
        </w:rPr>
        <w:t>U</w:t>
      </w:r>
      <w:r w:rsidR="007D27E2" w:rsidRPr="00777E7B">
        <w:rPr>
          <w:rFonts w:ascii="Times New Roman" w:hAnsi="Times New Roman" w:cs="Times New Roman"/>
        </w:rPr>
        <w:t xml:space="preserve">n </w:t>
      </w:r>
      <w:r w:rsidR="009153E3">
        <w:rPr>
          <w:rFonts w:ascii="Times New Roman" w:hAnsi="Times New Roman" w:cs="Times New Roman"/>
        </w:rPr>
        <w:t xml:space="preserve">contributeur </w:t>
      </w:r>
      <w:r w:rsidR="007D27E2" w:rsidRPr="00777E7B">
        <w:rPr>
          <w:rFonts w:ascii="Times New Roman" w:hAnsi="Times New Roman" w:cs="Times New Roman"/>
        </w:rPr>
        <w:t xml:space="preserve">souhaite que des dérogations soient accordées pour des produits phytopharmaceutiques contenant </w:t>
      </w:r>
      <w:r w:rsidR="009153E3">
        <w:rPr>
          <w:rFonts w:ascii="Times New Roman" w:hAnsi="Times New Roman" w:cs="Times New Roman"/>
        </w:rPr>
        <w:t>une substance autre que l’acétamipride</w:t>
      </w:r>
      <w:r w:rsidR="007D27E2" w:rsidRPr="00777E7B">
        <w:rPr>
          <w:rFonts w:ascii="Times New Roman" w:hAnsi="Times New Roman" w:cs="Times New Roman"/>
        </w:rPr>
        <w:t xml:space="preserve">. </w:t>
      </w:r>
    </w:p>
    <w:p w:rsidR="0063309B" w:rsidRPr="007D27E2" w:rsidRDefault="0063309B" w:rsidP="007D27E2">
      <w:pPr>
        <w:pStyle w:val="Paragraphedeliste"/>
        <w:spacing w:before="120" w:after="0" w:line="276" w:lineRule="auto"/>
        <w:contextualSpacing w:val="0"/>
        <w:jc w:val="both"/>
        <w:rPr>
          <w:rFonts w:ascii="Times New Roman" w:hAnsi="Times New Roman" w:cs="Times New Roman"/>
        </w:rPr>
      </w:pPr>
    </w:p>
    <w:p w:rsidR="0063309B" w:rsidRPr="0063309B" w:rsidRDefault="0063309B" w:rsidP="0063309B">
      <w:pPr>
        <w:spacing w:before="120" w:after="0" w:line="276" w:lineRule="auto"/>
        <w:jc w:val="both"/>
        <w:rPr>
          <w:rFonts w:ascii="Times New Roman" w:hAnsi="Times New Roman" w:cs="Times New Roman"/>
          <w:b/>
        </w:rPr>
      </w:pPr>
      <w:r w:rsidRPr="0063309B">
        <w:rPr>
          <w:rFonts w:ascii="Times New Roman" w:hAnsi="Times New Roman" w:cs="Times New Roman"/>
          <w:b/>
        </w:rPr>
        <w:t>Produits phytopharmaceutiques faisant l’objet d’une dérogation :</w:t>
      </w:r>
    </w:p>
    <w:p w:rsidR="00F06DD5" w:rsidRPr="0063309B" w:rsidRDefault="00F06DD5" w:rsidP="0063309B">
      <w:pPr>
        <w:pStyle w:val="Paragraphedeliste"/>
        <w:numPr>
          <w:ilvl w:val="0"/>
          <w:numId w:val="2"/>
        </w:numPr>
        <w:spacing w:before="120" w:after="0" w:line="276" w:lineRule="auto"/>
        <w:jc w:val="both"/>
        <w:rPr>
          <w:rFonts w:ascii="Times New Roman" w:hAnsi="Times New Roman" w:cs="Times New Roman"/>
        </w:rPr>
      </w:pPr>
      <w:r w:rsidRPr="0063309B">
        <w:rPr>
          <w:rFonts w:ascii="Times New Roman" w:hAnsi="Times New Roman" w:cs="Times New Roman"/>
        </w:rPr>
        <w:t xml:space="preserve">Un contributeur suggère d’indiquer </w:t>
      </w:r>
      <w:r w:rsidR="009153E3">
        <w:rPr>
          <w:rFonts w:ascii="Times New Roman" w:hAnsi="Times New Roman" w:cs="Times New Roman"/>
        </w:rPr>
        <w:t xml:space="preserve">dans l’arrêté </w:t>
      </w:r>
      <w:r w:rsidRPr="0063309B">
        <w:rPr>
          <w:rFonts w:ascii="Times New Roman" w:hAnsi="Times New Roman" w:cs="Times New Roman"/>
        </w:rPr>
        <w:t>le nombre de produits phytopharmaceutiques bénéficiant d</w:t>
      </w:r>
      <w:r w:rsidR="009153E3">
        <w:rPr>
          <w:rFonts w:ascii="Times New Roman" w:hAnsi="Times New Roman" w:cs="Times New Roman"/>
        </w:rPr>
        <w:t>’une dérogation</w:t>
      </w:r>
      <w:r w:rsidRPr="0063309B">
        <w:rPr>
          <w:rFonts w:ascii="Times New Roman" w:hAnsi="Times New Roman" w:cs="Times New Roman"/>
        </w:rPr>
        <w:t>.</w:t>
      </w:r>
    </w:p>
    <w:p w:rsidR="00F06DD5" w:rsidRDefault="00F06DD5" w:rsidP="0063309B">
      <w:pPr>
        <w:spacing w:before="120" w:after="0" w:line="276" w:lineRule="auto"/>
        <w:jc w:val="both"/>
        <w:rPr>
          <w:rFonts w:ascii="Times New Roman" w:hAnsi="Times New Roman" w:cs="Times New Roman"/>
          <w:b/>
        </w:rPr>
      </w:pPr>
    </w:p>
    <w:p w:rsidR="00035B44" w:rsidRDefault="00035B44">
      <w:pPr>
        <w:spacing w:line="276" w:lineRule="auto"/>
        <w:jc w:val="both"/>
        <w:rPr>
          <w:rFonts w:ascii="Times New Roman" w:hAnsi="Times New Roman" w:cs="Times New Roman"/>
        </w:rPr>
      </w:pPr>
    </w:p>
    <w:sectPr w:rsidR="00035B44">
      <w:headerReference w:type="default" r:id="rId7"/>
      <w:foot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F76" w:rsidRDefault="00DF3F76">
      <w:pPr>
        <w:spacing w:after="0" w:line="240" w:lineRule="auto"/>
      </w:pPr>
      <w:r>
        <w:separator/>
      </w:r>
    </w:p>
  </w:endnote>
  <w:endnote w:type="continuationSeparator" w:id="0">
    <w:p w:rsidR="00DF3F76" w:rsidRDefault="00DF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134690"/>
      <w:docPartObj>
        <w:docPartGallery w:val="Page Numbers (Bottom of Page)"/>
        <w:docPartUnique/>
      </w:docPartObj>
    </w:sdtPr>
    <w:sdtEndPr/>
    <w:sdtContent>
      <w:p w:rsidR="0063309B" w:rsidRDefault="0063309B">
        <w:pPr>
          <w:pStyle w:val="Pieddepage"/>
          <w:jc w:val="right"/>
        </w:pPr>
        <w:r>
          <w:fldChar w:fldCharType="begin"/>
        </w:r>
        <w:r>
          <w:instrText>PAGE   \* MERGEFORMAT</w:instrText>
        </w:r>
        <w:r>
          <w:fldChar w:fldCharType="separate"/>
        </w:r>
        <w:r w:rsidR="00EB47C7">
          <w:rPr>
            <w:noProof/>
          </w:rPr>
          <w:t>1</w:t>
        </w:r>
        <w:r>
          <w:fldChar w:fldCharType="end"/>
        </w:r>
      </w:p>
    </w:sdtContent>
  </w:sdt>
  <w:p w:rsidR="0063309B" w:rsidRDefault="006330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F76" w:rsidRDefault="00DF3F76">
      <w:pPr>
        <w:spacing w:after="0" w:line="240" w:lineRule="auto"/>
      </w:pPr>
      <w:r>
        <w:separator/>
      </w:r>
    </w:p>
  </w:footnote>
  <w:footnote w:type="continuationSeparator" w:id="0">
    <w:p w:rsidR="00DF3F76" w:rsidRDefault="00DF3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B44" w:rsidRDefault="00487159" w:rsidP="00487159">
    <w:pPr>
      <w:keepNext/>
      <w:tabs>
        <w:tab w:val="center" w:pos="4536"/>
        <w:tab w:val="left" w:pos="6210"/>
      </w:tabs>
      <w:spacing w:after="200" w:line="240" w:lineRule="auto"/>
      <w:outlineLvl w:val="0"/>
      <w:rPr>
        <w:rFonts w:ascii="Times New Roman" w:eastAsia="Times New Roman" w:hAnsi="Times New Roman" w:cs="Arial"/>
        <w:bCs/>
        <w:smallCaps/>
        <w:sz w:val="20"/>
        <w:szCs w:val="20"/>
        <w:lang w:eastAsia="fr-FR"/>
      </w:rPr>
    </w:pPr>
    <w:r>
      <w:tab/>
    </w:r>
    <w:r w:rsidR="002E14F9"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18641486" r:id="rId2"/>
      </w:object>
    </w:r>
    <w:r>
      <w:tab/>
    </w:r>
  </w:p>
  <w:p w:rsidR="007D27E2" w:rsidRDefault="007D27E2" w:rsidP="007D27E2">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7D27E2" w:rsidRDefault="002E14F9" w:rsidP="007D27E2">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w:t>
    </w:r>
    <w:r w:rsidR="007D27E2">
      <w:rPr>
        <w:rFonts w:ascii="Times New Roman" w:eastAsia="Times New Roman" w:hAnsi="Times New Roman" w:cs="Times New Roman"/>
        <w:smallCaps/>
        <w:sz w:val="20"/>
        <w:szCs w:val="20"/>
        <w:lang w:eastAsia="fr-FR"/>
      </w:rPr>
      <w:t>COLOGIQUE ET SOLIDAIRE</w:t>
    </w:r>
  </w:p>
  <w:p w:rsidR="00035B44" w:rsidRDefault="002E14F9" w:rsidP="007D27E2">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9153E3" w:rsidRDefault="009153E3" w:rsidP="007D27E2">
    <w:pPr>
      <w:keepNext/>
      <w:spacing w:after="0" w:line="240" w:lineRule="auto"/>
      <w:jc w:val="center"/>
      <w:outlineLvl w:val="0"/>
      <w:rPr>
        <w:rFonts w:ascii="Times New Roman" w:eastAsia="Times New Roman" w:hAnsi="Times New Roman" w:cs="Times New Roman"/>
        <w:smallCaps/>
        <w:sz w:val="20"/>
        <w:szCs w:val="20"/>
        <w:lang w:eastAsia="fr-FR"/>
      </w:rPr>
    </w:pPr>
  </w:p>
  <w:p w:rsidR="009153E3" w:rsidRPr="007D27E2" w:rsidRDefault="009153E3" w:rsidP="007D27E2">
    <w:pPr>
      <w:keepNext/>
      <w:spacing w:after="0" w:line="240" w:lineRule="auto"/>
      <w:jc w:val="center"/>
      <w:outlineLvl w:val="0"/>
      <w:rPr>
        <w:rFonts w:ascii="Times New Roman" w:eastAsia="Times New Roman" w:hAnsi="Times New Roman" w:cs="Times New Roman"/>
        <w:smallCaps/>
        <w:sz w:val="20"/>
        <w:szCs w:val="20"/>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042B"/>
    <w:multiLevelType w:val="multilevel"/>
    <w:tmpl w:val="2D1E507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AB29F9"/>
    <w:multiLevelType w:val="multilevel"/>
    <w:tmpl w:val="FB8A91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A163980"/>
    <w:multiLevelType w:val="multilevel"/>
    <w:tmpl w:val="24E01CAC"/>
    <w:lvl w:ilvl="0">
      <w:start w:val="2"/>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44"/>
    <w:rsid w:val="00035B44"/>
    <w:rsid w:val="00051A78"/>
    <w:rsid w:val="00136E7C"/>
    <w:rsid w:val="00143087"/>
    <w:rsid w:val="002E14F9"/>
    <w:rsid w:val="00320967"/>
    <w:rsid w:val="0037574B"/>
    <w:rsid w:val="00487159"/>
    <w:rsid w:val="005C472E"/>
    <w:rsid w:val="0063309B"/>
    <w:rsid w:val="00754958"/>
    <w:rsid w:val="00777E7B"/>
    <w:rsid w:val="007D27E2"/>
    <w:rsid w:val="008112CF"/>
    <w:rsid w:val="009153E3"/>
    <w:rsid w:val="00937542"/>
    <w:rsid w:val="00970131"/>
    <w:rsid w:val="00AA0C6F"/>
    <w:rsid w:val="00BA08E9"/>
    <w:rsid w:val="00BB29C7"/>
    <w:rsid w:val="00CE6C01"/>
    <w:rsid w:val="00DB29F2"/>
    <w:rsid w:val="00DF3F76"/>
    <w:rsid w:val="00EB47C7"/>
    <w:rsid w:val="00F05C05"/>
    <w:rsid w:val="00F06DD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BE2ABE-0A4D-4379-926B-02CCC1F26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39"/>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F1F39"/>
  </w:style>
  <w:style w:type="character" w:customStyle="1" w:styleId="PieddepageCar">
    <w:name w:val="Pied de page Car"/>
    <w:basedOn w:val="Policepardfaut"/>
    <w:link w:val="Pieddepage"/>
    <w:uiPriority w:val="99"/>
    <w:qFormat/>
    <w:rsid w:val="003F1F39"/>
  </w:style>
  <w:style w:type="character" w:customStyle="1" w:styleId="LienInternet">
    <w:name w:val="Lien Internet"/>
    <w:basedOn w:val="Policepardfaut"/>
    <w:uiPriority w:val="99"/>
    <w:semiHidden/>
    <w:unhideWhenUsed/>
    <w:rsid w:val="003F1F39"/>
    <w:rPr>
      <w:color w:val="0000FF"/>
      <w:u w:val="single"/>
    </w:rPr>
  </w:style>
  <w:style w:type="character" w:customStyle="1" w:styleId="ListLabel1">
    <w:name w:val="ListLabel 1"/>
    <w:qFormat/>
    <w:rPr>
      <w:rFonts w:ascii="Times New Roman" w:eastAsia="Calibri" w:hAnsi="Times New Roman" w:cs="Times New Roman"/>
      <w:b/>
    </w:rPr>
  </w:style>
  <w:style w:type="character" w:customStyle="1" w:styleId="ListLabel2">
    <w:name w:val="ListLabel 2"/>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En-tte">
    <w:name w:val="header"/>
    <w:basedOn w:val="Normal"/>
    <w:uiPriority w:val="99"/>
    <w:unhideWhenUsed/>
    <w:rsid w:val="003F1F39"/>
    <w:pPr>
      <w:tabs>
        <w:tab w:val="center" w:pos="4536"/>
        <w:tab w:val="right" w:pos="9072"/>
      </w:tabs>
      <w:spacing w:after="0" w:line="240" w:lineRule="auto"/>
    </w:pPr>
  </w:style>
  <w:style w:type="paragraph" w:styleId="Pieddepage">
    <w:name w:val="footer"/>
    <w:basedOn w:val="Normal"/>
    <w:link w:val="PieddepageCar"/>
    <w:uiPriority w:val="99"/>
    <w:unhideWhenUsed/>
    <w:rsid w:val="003F1F39"/>
    <w:pPr>
      <w:tabs>
        <w:tab w:val="center" w:pos="4536"/>
        <w:tab w:val="right" w:pos="9072"/>
      </w:tabs>
      <w:spacing w:after="0" w:line="240" w:lineRule="auto"/>
    </w:pPr>
  </w:style>
  <w:style w:type="paragraph" w:customStyle="1" w:styleId="western">
    <w:name w:val="western"/>
    <w:basedOn w:val="Normal"/>
    <w:qFormat/>
    <w:rsid w:val="003F1F39"/>
    <w:pPr>
      <w:spacing w:beforeAutospacing="1" w:after="119" w:line="240" w:lineRule="auto"/>
    </w:pPr>
    <w:rPr>
      <w:rFonts w:ascii="Times New Roman" w:eastAsia="Times New Roman" w:hAnsi="Times New Roman" w:cs="Times New Roman"/>
      <w:color w:val="00000A"/>
      <w:sz w:val="24"/>
      <w:szCs w:val="24"/>
      <w:lang w:eastAsia="fr-FR"/>
    </w:rPr>
  </w:style>
  <w:style w:type="paragraph" w:styleId="Paragraphedeliste">
    <w:name w:val="List Paragraph"/>
    <w:basedOn w:val="Normal"/>
    <w:uiPriority w:val="34"/>
    <w:qFormat/>
    <w:rsid w:val="003F1F39"/>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3F1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63309B"/>
    <w:rPr>
      <w:b/>
      <w:bCs/>
    </w:rPr>
  </w:style>
  <w:style w:type="paragraph" w:styleId="Textedebulles">
    <w:name w:val="Balloon Text"/>
    <w:basedOn w:val="Normal"/>
    <w:link w:val="TextedebullesCar"/>
    <w:uiPriority w:val="99"/>
    <w:semiHidden/>
    <w:unhideWhenUsed/>
    <w:rsid w:val="0063309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3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021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2485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FERNAGUT</dc:creator>
  <cp:lastModifiedBy>Claire FERNAGUT</cp:lastModifiedBy>
  <cp:revision>2</cp:revision>
  <cp:lastPrinted>2019-04-23T15:21:00Z</cp:lastPrinted>
  <dcterms:created xsi:type="dcterms:W3CDTF">2019-05-06T07:52:00Z</dcterms:created>
  <dcterms:modified xsi:type="dcterms:W3CDTF">2019-05-06T07:52:00Z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