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990E" w14:textId="77777777" w:rsidR="006B1FEA" w:rsidRPr="006B1FEA" w:rsidRDefault="006B1FEA" w:rsidP="006B1FE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>L'enseignement agricole</w:t>
      </w:r>
      <w:r w:rsidR="00163847">
        <w:rPr>
          <w:rFonts w:ascii="Times New Roman" w:eastAsia="Times New Roman" w:hAnsi="Times New Roman" w:cs="Times New Roman"/>
          <w:b/>
          <w:bCs/>
          <w:lang w:eastAsia="fr-FR"/>
        </w:rPr>
        <w:t xml:space="preserve"> relève du ministère de l’Agriculture et de la Souveraineté alimentaire</w:t>
      </w:r>
    </w:p>
    <w:p w14:paraId="3B7DA0A7" w14:textId="77777777" w:rsidR="00163847" w:rsidRPr="00163847" w:rsidRDefault="00163847" w:rsidP="006B1F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63847">
        <w:rPr>
          <w:rFonts w:ascii="Times New Roman" w:eastAsia="Times New Roman" w:hAnsi="Times New Roman" w:cs="Times New Roman"/>
          <w:lang w:eastAsia="fr-FR"/>
        </w:rPr>
        <w:t>Il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regroupe </w:t>
      </w:r>
      <w:r w:rsidR="006B1FEA" w:rsidRPr="00163847">
        <w:rPr>
          <w:rFonts w:ascii="Times New Roman" w:eastAsia="Times New Roman" w:hAnsi="Times New Roman" w:cs="Times New Roman"/>
          <w:bCs/>
          <w:lang w:eastAsia="fr-FR"/>
        </w:rPr>
        <w:t>l’enseignement technique agricole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(jusqu’au bac ou BTSA) et </w:t>
      </w:r>
      <w:r w:rsidR="006B1FEA" w:rsidRPr="00163847">
        <w:rPr>
          <w:rFonts w:ascii="Times New Roman" w:eastAsia="Times New Roman" w:hAnsi="Times New Roman" w:cs="Times New Roman"/>
          <w:bCs/>
          <w:lang w:eastAsia="fr-FR"/>
        </w:rPr>
        <w:t>l’enseignement supérieur agronomique, vétérinaire et de paysage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>.</w:t>
      </w:r>
    </w:p>
    <w:p w14:paraId="6A589EBE" w14:textId="779ACB7E" w:rsidR="006B1FEA" w:rsidRPr="006B1FEA" w:rsidRDefault="00BE0DE7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79</w:t>
      </w:r>
      <w:r w:rsidR="00003F32">
        <w:rPr>
          <w:rFonts w:ascii="Times New Roman" w:eastAsia="Times New Roman" w:hAnsi="Times New Roman" w:cs="Times New Roman"/>
          <w:b/>
          <w:bCs/>
          <w:lang w:eastAsia="fr-FR"/>
        </w:rPr>
        <w:t>2</w:t>
      </w:r>
      <w:r w:rsidR="006B1FEA"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003F32">
        <w:rPr>
          <w:rFonts w:ascii="Times New Roman" w:eastAsia="Times New Roman" w:hAnsi="Times New Roman" w:cs="Times New Roman"/>
          <w:lang w:eastAsia="fr-FR"/>
        </w:rPr>
        <w:t>établissements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;</w:t>
      </w:r>
    </w:p>
    <w:p w14:paraId="64CED808" w14:textId="0458AF20" w:rsidR="006B1FEA" w:rsidRPr="006B1FEA" w:rsidRDefault="006B1FEA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>1</w:t>
      </w:r>
      <w:r w:rsidR="00BE0DE7">
        <w:rPr>
          <w:rFonts w:ascii="Times New Roman" w:eastAsia="Times New Roman" w:hAnsi="Times New Roman" w:cs="Times New Roman"/>
          <w:b/>
          <w:bCs/>
          <w:lang w:eastAsia="fr-FR"/>
        </w:rPr>
        <w:t>26</w:t>
      </w: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6B1FEA">
        <w:rPr>
          <w:rFonts w:ascii="Times New Roman" w:eastAsia="Times New Roman" w:hAnsi="Times New Roman" w:cs="Times New Roman"/>
          <w:lang w:eastAsia="fr-FR"/>
        </w:rPr>
        <w:t>centres de formation d'apprentis</w:t>
      </w:r>
      <w:r w:rsidR="006A05F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B1FEA">
        <w:rPr>
          <w:rFonts w:ascii="Times New Roman" w:eastAsia="Times New Roman" w:hAnsi="Times New Roman" w:cs="Times New Roman"/>
          <w:lang w:eastAsia="fr-FR"/>
        </w:rPr>
        <w:t>;</w:t>
      </w:r>
    </w:p>
    <w:p w14:paraId="6E429228" w14:textId="001343C2" w:rsidR="006B1FEA" w:rsidRPr="006B1FEA" w:rsidRDefault="00BE0DE7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220</w:t>
      </w:r>
      <w:r w:rsidR="006B1FEA"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sites délivrant des heures de formation professionnelle </w:t>
      </w:r>
      <w:proofErr w:type="gramStart"/>
      <w:r w:rsidR="006B1FEA" w:rsidRPr="006B1FEA">
        <w:rPr>
          <w:rFonts w:ascii="Times New Roman" w:eastAsia="Times New Roman" w:hAnsi="Times New Roman" w:cs="Times New Roman"/>
          <w:lang w:eastAsia="fr-FR"/>
        </w:rPr>
        <w:t>continue</w:t>
      </w:r>
      <w:proofErr w:type="gramEnd"/>
      <w:r w:rsidR="00003F32">
        <w:rPr>
          <w:rFonts w:ascii="Times New Roman" w:eastAsia="Times New Roman" w:hAnsi="Times New Roman" w:cs="Times New Roman"/>
          <w:lang w:eastAsia="fr-FR"/>
        </w:rPr>
        <w:t xml:space="preserve"> (15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6 publics, </w:t>
      </w:r>
      <w:r>
        <w:rPr>
          <w:rFonts w:ascii="Times New Roman" w:eastAsia="Times New Roman" w:hAnsi="Times New Roman" w:cs="Times New Roman"/>
          <w:lang w:eastAsia="fr-FR"/>
        </w:rPr>
        <w:t>64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privés) ;</w:t>
      </w:r>
    </w:p>
    <w:p w14:paraId="0AEDEDEA" w14:textId="77777777" w:rsidR="00163847" w:rsidRPr="006B1FEA" w:rsidRDefault="00163847" w:rsidP="001638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192 </w:t>
      </w:r>
      <w:r w:rsidRPr="006B1FEA">
        <w:rPr>
          <w:rFonts w:ascii="Times New Roman" w:eastAsia="Times New Roman" w:hAnsi="Times New Roman" w:cs="Times New Roman"/>
          <w:lang w:eastAsia="fr-FR"/>
        </w:rPr>
        <w:t>exploitations agricoles dans les établissements publics ;</w:t>
      </w:r>
    </w:p>
    <w:p w14:paraId="64CCD457" w14:textId="20F61D60" w:rsidR="00163847" w:rsidRPr="00163847" w:rsidRDefault="00BE0DE7" w:rsidP="001638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41</w:t>
      </w:r>
      <w:r w:rsidR="00163847"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163847" w:rsidRPr="006B1FEA">
        <w:rPr>
          <w:rFonts w:ascii="Times New Roman" w:eastAsia="Times New Roman" w:hAnsi="Times New Roman" w:cs="Times New Roman"/>
          <w:lang w:eastAsia="fr-FR"/>
        </w:rPr>
        <w:t>ateliers technologiques et centres équestres ;</w:t>
      </w:r>
    </w:p>
    <w:p w14:paraId="20FAFF80" w14:textId="71DC26AE" w:rsidR="006B1FEA" w:rsidRPr="006B1FEA" w:rsidRDefault="006B1FEA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>1</w:t>
      </w:r>
      <w:r w:rsidR="00BE0DE7">
        <w:rPr>
          <w:rFonts w:ascii="Times New Roman" w:eastAsia="Times New Roman" w:hAnsi="Times New Roman" w:cs="Times New Roman"/>
          <w:b/>
          <w:bCs/>
          <w:lang w:eastAsia="fr-FR"/>
        </w:rPr>
        <w:t>6</w:t>
      </w:r>
      <w:r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6B1FEA">
        <w:rPr>
          <w:rFonts w:ascii="Times New Roman" w:eastAsia="Times New Roman" w:hAnsi="Times New Roman" w:cs="Times New Roman"/>
          <w:lang w:eastAsia="fr-FR"/>
        </w:rPr>
        <w:t xml:space="preserve">écoles d’enseignement supérieur agricole : </w:t>
      </w:r>
    </w:p>
    <w:p w14:paraId="27382E38" w14:textId="77777777" w:rsidR="00163847" w:rsidRPr="006B1FEA" w:rsidRDefault="00163847" w:rsidP="001638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fr-FR"/>
        </w:rPr>
      </w:pPr>
      <w:r w:rsidRPr="00163847">
        <w:rPr>
          <w:rFonts w:ascii="Times New Roman" w:eastAsia="Times New Roman" w:hAnsi="Times New Roman" w:cs="Times New Roman"/>
          <w:b/>
          <w:lang w:eastAsia="fr-FR"/>
        </w:rPr>
        <w:t>Des établissements sur tout le territoire</w:t>
      </w:r>
    </w:p>
    <w:p w14:paraId="3151D683" w14:textId="3C97F8EC" w:rsidR="006B1FEA" w:rsidRPr="006B1FEA" w:rsidRDefault="006A05F1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219 000</w:t>
      </w:r>
      <w:r>
        <w:rPr>
          <w:rFonts w:ascii="Times New Roman" w:eastAsia="Times New Roman" w:hAnsi="Times New Roman" w:cs="Times New Roman"/>
          <w:lang w:eastAsia="fr-FR"/>
        </w:rPr>
        <w:t xml:space="preserve"> élèves, étudiants et apprentis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;</w:t>
      </w:r>
    </w:p>
    <w:p w14:paraId="2B9F33F6" w14:textId="55F143F2" w:rsidR="006B1FEA" w:rsidRPr="006B1FEA" w:rsidRDefault="00003F32" w:rsidP="006B1F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4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8</w:t>
      </w:r>
      <w:r w:rsidR="006B1FEA" w:rsidRPr="006B1FEA">
        <w:rPr>
          <w:rFonts w:ascii="Times New Roman" w:eastAsia="Times New Roman" w:hAnsi="Times New Roman" w:cs="Times New Roman"/>
          <w:b/>
          <w:bCs/>
          <w:lang w:eastAsia="fr-FR"/>
        </w:rPr>
        <w:t xml:space="preserve"> 000</w:t>
      </w:r>
      <w:r w:rsidR="006B1FEA" w:rsidRPr="006B1FEA">
        <w:rPr>
          <w:rFonts w:ascii="Times New Roman" w:eastAsia="Times New Roman" w:hAnsi="Times New Roman" w:cs="Times New Roman"/>
          <w:lang w:eastAsia="fr-FR"/>
        </w:rPr>
        <w:t xml:space="preserve"> apprentis du niveau CAPA au BTSA ; </w:t>
      </w:r>
    </w:p>
    <w:p w14:paraId="220E6BF3" w14:textId="77777777" w:rsidR="00163847" w:rsidRPr="006B1FEA" w:rsidRDefault="00003F32" w:rsidP="001638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44</w:t>
      </w:r>
      <w:r w:rsidR="00163847" w:rsidRPr="006B1FEA">
        <w:rPr>
          <w:rFonts w:ascii="Times New Roman" w:eastAsia="Times New Roman" w:hAnsi="Times New Roman" w:cs="Times New Roman"/>
          <w:b/>
          <w:bCs/>
          <w:lang w:eastAsia="fr-FR"/>
        </w:rPr>
        <w:t>%</w:t>
      </w:r>
      <w:r w:rsidR="00163847" w:rsidRPr="006B1FEA">
        <w:rPr>
          <w:rFonts w:ascii="Times New Roman" w:eastAsia="Times New Roman" w:hAnsi="Times New Roman" w:cs="Times New Roman"/>
          <w:lang w:eastAsia="fr-FR"/>
        </w:rPr>
        <w:t xml:space="preserve"> de filles, </w:t>
      </w:r>
      <w:r w:rsidR="00163847" w:rsidRPr="006B1FEA">
        <w:rPr>
          <w:rFonts w:ascii="Times New Roman" w:eastAsia="Times New Roman" w:hAnsi="Times New Roman" w:cs="Times New Roman"/>
          <w:b/>
          <w:bCs/>
          <w:lang w:eastAsia="fr-FR"/>
        </w:rPr>
        <w:t>5</w:t>
      </w:r>
      <w:r>
        <w:rPr>
          <w:rFonts w:ascii="Times New Roman" w:eastAsia="Times New Roman" w:hAnsi="Times New Roman" w:cs="Times New Roman"/>
          <w:b/>
          <w:bCs/>
          <w:lang w:eastAsia="fr-FR"/>
        </w:rPr>
        <w:t>6</w:t>
      </w:r>
      <w:r w:rsidR="00163847" w:rsidRPr="006B1FEA">
        <w:rPr>
          <w:rFonts w:ascii="Times New Roman" w:eastAsia="Times New Roman" w:hAnsi="Times New Roman" w:cs="Times New Roman"/>
          <w:b/>
          <w:bCs/>
          <w:lang w:eastAsia="fr-FR"/>
        </w:rPr>
        <w:t>%</w:t>
      </w:r>
      <w:r w:rsidR="00163847" w:rsidRPr="006B1FEA">
        <w:rPr>
          <w:rFonts w:ascii="Times New Roman" w:eastAsia="Times New Roman" w:hAnsi="Times New Roman" w:cs="Times New Roman"/>
          <w:lang w:eastAsia="fr-FR"/>
        </w:rPr>
        <w:t xml:space="preserve"> de garçons ;</w:t>
      </w:r>
    </w:p>
    <w:p w14:paraId="1E500991" w14:textId="1E895430" w:rsidR="00003F32" w:rsidRPr="00003F32" w:rsidRDefault="00003F32" w:rsidP="00003F3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003F32">
        <w:rPr>
          <w:rFonts w:ascii="Times New Roman" w:eastAsia="Times New Roman" w:hAnsi="Times New Roman" w:cs="Times New Roman"/>
          <w:b/>
          <w:bCs/>
          <w:lang w:eastAsia="fr-FR"/>
        </w:rPr>
        <w:t xml:space="preserve">Taux de réussite aux examens (en 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février 2026</w:t>
      </w:r>
      <w:r w:rsidRPr="00003F32">
        <w:rPr>
          <w:rFonts w:ascii="Times New Roman" w:eastAsia="Times New Roman" w:hAnsi="Times New Roman" w:cs="Times New Roman"/>
          <w:b/>
          <w:bCs/>
          <w:lang w:eastAsia="fr-FR"/>
        </w:rPr>
        <w:t>) :</w:t>
      </w:r>
    </w:p>
    <w:p w14:paraId="7F8BD3AB" w14:textId="4458419C" w:rsidR="006B1FEA" w:rsidRPr="00003F32" w:rsidRDefault="00003F32" w:rsidP="00003F32">
      <w:pPr>
        <w:spacing w:before="100" w:beforeAutospacing="1" w:after="100" w:afterAutospacing="1"/>
        <w:ind w:left="1416"/>
        <w:rPr>
          <w:rFonts w:ascii="Times New Roman" w:eastAsia="Times New Roman" w:hAnsi="Times New Roman" w:cs="Times New Roman"/>
          <w:b/>
          <w:bCs/>
          <w:lang w:eastAsia="fr-FR"/>
        </w:rPr>
      </w:pPr>
      <w:r w:rsidRPr="00003F32">
        <w:rPr>
          <w:rFonts w:ascii="Times New Roman" w:eastAsia="Times New Roman" w:hAnsi="Times New Roman" w:cs="Times New Roman"/>
          <w:bCs/>
          <w:lang w:eastAsia="fr-FR"/>
        </w:rPr>
        <w:t xml:space="preserve">CAP agricole :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95%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003F32">
        <w:rPr>
          <w:rFonts w:ascii="Times New Roman" w:eastAsia="Times New Roman" w:hAnsi="Times New Roman" w:cs="Times New Roman"/>
          <w:bCs/>
          <w:lang w:eastAsia="fr-FR"/>
        </w:rPr>
        <w:t>BAC Techno :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9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8</w:t>
      </w:r>
      <w:r>
        <w:rPr>
          <w:rFonts w:ascii="Times New Roman" w:eastAsia="Times New Roman" w:hAnsi="Times New Roman" w:cs="Times New Roman"/>
          <w:b/>
          <w:bCs/>
          <w:lang w:eastAsia="fr-FR"/>
        </w:rPr>
        <w:t>%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003F32">
        <w:rPr>
          <w:rFonts w:ascii="Times New Roman" w:eastAsia="Times New Roman" w:hAnsi="Times New Roman" w:cs="Times New Roman"/>
          <w:bCs/>
          <w:lang w:eastAsia="fr-FR"/>
        </w:rPr>
        <w:t>BAC Général :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9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8</w:t>
      </w:r>
      <w:r>
        <w:rPr>
          <w:rFonts w:ascii="Times New Roman" w:eastAsia="Times New Roman" w:hAnsi="Times New Roman" w:cs="Times New Roman"/>
          <w:b/>
          <w:bCs/>
          <w:lang w:eastAsia="fr-FR"/>
        </w:rPr>
        <w:t>%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003F32">
        <w:rPr>
          <w:rFonts w:ascii="Times New Roman" w:eastAsia="Times New Roman" w:hAnsi="Times New Roman" w:cs="Times New Roman"/>
          <w:bCs/>
          <w:lang w:eastAsia="fr-FR"/>
        </w:rPr>
        <w:t>BAC Pro :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90</w:t>
      </w:r>
      <w:r>
        <w:rPr>
          <w:rFonts w:ascii="Times New Roman" w:eastAsia="Times New Roman" w:hAnsi="Times New Roman" w:cs="Times New Roman"/>
          <w:b/>
          <w:bCs/>
          <w:lang w:eastAsia="fr-FR"/>
        </w:rPr>
        <w:t>%</w:t>
      </w:r>
      <w:r>
        <w:rPr>
          <w:rFonts w:ascii="Times New Roman" w:eastAsia="Times New Roman" w:hAnsi="Times New Roman" w:cs="Times New Roman"/>
          <w:b/>
          <w:bCs/>
          <w:lang w:eastAsia="fr-FR"/>
        </w:rPr>
        <w:br/>
      </w:r>
      <w:r w:rsidRPr="00003F32">
        <w:rPr>
          <w:rFonts w:ascii="Times New Roman" w:eastAsia="Times New Roman" w:hAnsi="Times New Roman" w:cs="Times New Roman"/>
          <w:bCs/>
          <w:lang w:eastAsia="fr-FR"/>
        </w:rPr>
        <w:t>BTSA :</w:t>
      </w:r>
      <w:r w:rsidRPr="00003F32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6A05F1">
        <w:rPr>
          <w:rFonts w:ascii="Times New Roman" w:eastAsia="Times New Roman" w:hAnsi="Times New Roman" w:cs="Times New Roman"/>
          <w:b/>
          <w:bCs/>
          <w:lang w:eastAsia="fr-FR"/>
        </w:rPr>
        <w:t>81</w:t>
      </w:r>
      <w:r w:rsidRPr="00003F32">
        <w:rPr>
          <w:rFonts w:ascii="Times New Roman" w:eastAsia="Times New Roman" w:hAnsi="Times New Roman" w:cs="Times New Roman"/>
          <w:b/>
          <w:bCs/>
          <w:lang w:eastAsia="fr-FR"/>
        </w:rPr>
        <w:t>%</w:t>
      </w:r>
    </w:p>
    <w:p w14:paraId="29FF3950" w14:textId="163AE665" w:rsidR="006A05F1" w:rsidRPr="006A05F1" w:rsidRDefault="006A05F1" w:rsidP="006B1FE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 xml:space="preserve">Le saviez-vous : l’enseignement agricole forme à </w:t>
      </w:r>
      <w:r w:rsidRPr="006A05F1">
        <w:rPr>
          <w:rFonts w:ascii="Times New Roman" w:eastAsia="Times New Roman" w:hAnsi="Times New Roman" w:cs="Times New Roman"/>
          <w:b/>
          <w:lang w:eastAsia="fr-FR"/>
        </w:rPr>
        <w:t>plus de 200 métiers</w:t>
      </w:r>
    </w:p>
    <w:p w14:paraId="7226A13E" w14:textId="77777777" w:rsidR="00311CC1" w:rsidRPr="00003F32" w:rsidRDefault="00163847" w:rsidP="00621943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  <w:lang w:eastAsia="fr-FR"/>
        </w:rPr>
      </w:pPr>
      <w:r w:rsidRPr="00621943">
        <w:rPr>
          <w:rFonts w:ascii="Times New Roman" w:eastAsia="Times New Roman" w:hAnsi="Times New Roman" w:cs="Times New Roman"/>
          <w:iCs/>
          <w:lang w:eastAsia="fr-FR"/>
        </w:rPr>
        <w:t xml:space="preserve">Retrouvez les formations et les métiers de l’enseignement agricole sur : </w:t>
      </w:r>
      <w:hyperlink r:id="rId5" w:history="1">
        <w:r w:rsidR="00621943" w:rsidRPr="00314A1A">
          <w:rPr>
            <w:rStyle w:val="Lienhypertexte"/>
            <w:rFonts w:ascii="Times New Roman" w:eastAsia="Times New Roman" w:hAnsi="Times New Roman" w:cs="Times New Roman"/>
            <w:iCs/>
            <w:lang w:eastAsia="fr-FR"/>
          </w:rPr>
          <w:t>laventureduvivant.fr</w:t>
        </w:r>
      </w:hyperlink>
      <w:r w:rsidR="00621943" w:rsidRPr="00621943">
        <w:rPr>
          <w:rFonts w:ascii="Times New Roman" w:eastAsia="Times New Roman" w:hAnsi="Times New Roman" w:cs="Times New Roman"/>
          <w:iCs/>
          <w:u w:val="single"/>
          <w:lang w:eastAsia="fr-FR"/>
        </w:rPr>
        <w:t>.</w:t>
      </w:r>
    </w:p>
    <w:sectPr w:rsidR="00311CC1" w:rsidRPr="00003F32" w:rsidSect="003410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251C"/>
    <w:multiLevelType w:val="multilevel"/>
    <w:tmpl w:val="BA5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94213"/>
    <w:multiLevelType w:val="multilevel"/>
    <w:tmpl w:val="0690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54F0A"/>
    <w:multiLevelType w:val="multilevel"/>
    <w:tmpl w:val="E1C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EA"/>
    <w:rsid w:val="00003F32"/>
    <w:rsid w:val="00163847"/>
    <w:rsid w:val="00190884"/>
    <w:rsid w:val="00311CC1"/>
    <w:rsid w:val="00314A1A"/>
    <w:rsid w:val="003410FC"/>
    <w:rsid w:val="00621943"/>
    <w:rsid w:val="00651940"/>
    <w:rsid w:val="006A05F1"/>
    <w:rsid w:val="006B1FEA"/>
    <w:rsid w:val="00BE0DE7"/>
    <w:rsid w:val="00C56A4B"/>
    <w:rsid w:val="00C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B1B7"/>
  <w15:chartTrackingRefBased/>
  <w15:docId w15:val="{E2E9804B-ED48-D545-8952-B4C1F15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B1FE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B1FEA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B1F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B1FEA"/>
    <w:rPr>
      <w:b/>
      <w:bCs/>
    </w:rPr>
  </w:style>
  <w:style w:type="character" w:styleId="Accentuation">
    <w:name w:val="Emphasis"/>
    <w:basedOn w:val="Policepardfaut"/>
    <w:uiPriority w:val="20"/>
    <w:qFormat/>
    <w:rsid w:val="006B1FEA"/>
    <w:rPr>
      <w:i/>
      <w:iCs/>
    </w:rPr>
  </w:style>
  <w:style w:type="character" w:styleId="Lienhypertexte">
    <w:name w:val="Hyperlink"/>
    <w:basedOn w:val="Policepardfaut"/>
    <w:uiPriority w:val="99"/>
    <w:unhideWhenUsed/>
    <w:rsid w:val="00314A1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ventureduvivant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Farhan HUSAIN</cp:lastModifiedBy>
  <cp:revision>4</cp:revision>
  <dcterms:created xsi:type="dcterms:W3CDTF">2026-02-23T10:32:00Z</dcterms:created>
  <dcterms:modified xsi:type="dcterms:W3CDTF">2026-02-23T10:40:00Z</dcterms:modified>
</cp:coreProperties>
</file>