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D3" w:rsidRDefault="002B15D3">
      <w:bookmarkStart w:id="0" w:name="_GoBack"/>
      <w:bookmarkEnd w:id="0"/>
      <w:r w:rsidRPr="00F35215">
        <w:rPr>
          <w:noProof/>
        </w:rPr>
        <w:drawing>
          <wp:anchor distT="0" distB="0" distL="114300" distR="114300" simplePos="0" relativeHeight="251659264" behindDoc="0" locked="0" layoutInCell="1" allowOverlap="1" wp14:anchorId="3C2C390F" wp14:editId="0795BC76">
            <wp:simplePos x="0" y="0"/>
            <wp:positionH relativeFrom="margin">
              <wp:posOffset>-381000</wp:posOffset>
            </wp:positionH>
            <wp:positionV relativeFrom="paragraph">
              <wp:posOffset>-479425</wp:posOffset>
            </wp:positionV>
            <wp:extent cx="1329949" cy="781050"/>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9949" cy="781050"/>
                    </a:xfrm>
                    <a:prstGeom prst="rect">
                      <a:avLst/>
                    </a:prstGeom>
                  </pic:spPr>
                </pic:pic>
              </a:graphicData>
            </a:graphic>
            <wp14:sizeRelH relativeFrom="margin">
              <wp14:pctWidth>0</wp14:pctWidth>
            </wp14:sizeRelH>
            <wp14:sizeRelV relativeFrom="margin">
              <wp14:pctHeight>0</wp14:pctHeight>
            </wp14:sizeRelV>
          </wp:anchor>
        </w:drawing>
      </w:r>
    </w:p>
    <w:p w:rsidR="002B15D3" w:rsidRDefault="002B15D3"/>
    <w:p w:rsidR="002B15D3" w:rsidRDefault="002B15D3"/>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9211"/>
      </w:tblGrid>
      <w:tr w:rsidR="002B15D3" w:rsidTr="001243F1">
        <w:tc>
          <w:tcPr>
            <w:tcW w:w="9211" w:type="dxa"/>
            <w:tcBorders>
              <w:top w:val="single" w:sz="4" w:space="0" w:color="000000"/>
              <w:left w:val="single" w:sz="4" w:space="0" w:color="000000"/>
              <w:bottom w:val="single" w:sz="4" w:space="0" w:color="000000"/>
              <w:right w:val="single" w:sz="4" w:space="0" w:color="000000"/>
            </w:tcBorders>
            <w:shd w:val="clear" w:color="auto" w:fill="B4C7DC"/>
          </w:tcPr>
          <w:p w:rsidR="002B15D3" w:rsidRPr="002B15D3" w:rsidRDefault="00D41813" w:rsidP="00D41813">
            <w:pPr>
              <w:jc w:val="center"/>
              <w:rPr>
                <w:rFonts w:ascii="Liberation Serif" w:hAnsi="Liberation Serif"/>
                <w:b/>
                <w:bCs/>
                <w:sz w:val="22"/>
                <w:szCs w:val="22"/>
              </w:rPr>
            </w:pPr>
            <w:r>
              <w:rPr>
                <w:rFonts w:ascii="Liberation Serif" w:hAnsi="Liberation Serif"/>
                <w:b/>
                <w:bCs/>
                <w:sz w:val="22"/>
                <w:szCs w:val="22"/>
              </w:rPr>
              <w:t>Demande d’évaluation et a</w:t>
            </w:r>
            <w:r w:rsidR="00F431E7">
              <w:rPr>
                <w:rFonts w:ascii="Liberation Serif" w:hAnsi="Liberation Serif"/>
                <w:b/>
                <w:bCs/>
                <w:sz w:val="22"/>
                <w:szCs w:val="22"/>
              </w:rPr>
              <w:t>utorisation</w:t>
            </w:r>
            <w:r>
              <w:rPr>
                <w:rFonts w:ascii="Liberation Serif" w:hAnsi="Liberation Serif"/>
                <w:b/>
                <w:bCs/>
                <w:sz w:val="22"/>
                <w:szCs w:val="22"/>
              </w:rPr>
              <w:t xml:space="preserve"> de</w:t>
            </w:r>
            <w:r w:rsidR="00436223">
              <w:rPr>
                <w:rFonts w:ascii="Liberation Serif" w:hAnsi="Liberation Serif"/>
                <w:b/>
                <w:bCs/>
                <w:sz w:val="22"/>
                <w:szCs w:val="22"/>
              </w:rPr>
              <w:t xml:space="preserve"> publication des données </w:t>
            </w:r>
            <w:r w:rsidR="00627801">
              <w:rPr>
                <w:rFonts w:ascii="Liberation Serif" w:hAnsi="Liberation Serif"/>
                <w:b/>
                <w:bCs/>
                <w:sz w:val="22"/>
                <w:szCs w:val="22"/>
              </w:rPr>
              <w:t xml:space="preserve">à </w:t>
            </w:r>
            <w:r w:rsidR="00627801" w:rsidRPr="00627801">
              <w:rPr>
                <w:rFonts w:ascii="Liberation Serif" w:hAnsi="Liberation Serif"/>
                <w:b/>
                <w:bCs/>
                <w:sz w:val="22"/>
                <w:szCs w:val="22"/>
              </w:rPr>
              <w:t>compléter par l'agent(e)</w:t>
            </w:r>
          </w:p>
        </w:tc>
      </w:tr>
    </w:tbl>
    <w:p w:rsidR="005D5BDD" w:rsidRDefault="005D5BDD" w:rsidP="00F268DD">
      <w:pPr>
        <w:rPr>
          <w:sz w:val="16"/>
          <w:szCs w:val="16"/>
        </w:rPr>
      </w:pPr>
    </w:p>
    <w:p w:rsidR="009D7495" w:rsidRPr="00D74587" w:rsidRDefault="009D7495" w:rsidP="009D7495">
      <w:pPr>
        <w:spacing w:after="100"/>
        <w:jc w:val="center"/>
        <w:rPr>
          <w:b/>
        </w:rPr>
      </w:pPr>
      <w:r w:rsidRPr="00401C48">
        <w:rPr>
          <w:b/>
        </w:rPr>
        <w:t xml:space="preserve">(Version du </w:t>
      </w:r>
      <w:r w:rsidR="00AF0A61" w:rsidRPr="00401C48">
        <w:rPr>
          <w:b/>
        </w:rPr>
        <w:t>01</w:t>
      </w:r>
      <w:r w:rsidR="00401C48">
        <w:rPr>
          <w:b/>
        </w:rPr>
        <w:t>/03/2023</w:t>
      </w:r>
      <w:r w:rsidRPr="00401C48">
        <w:rPr>
          <w:b/>
        </w:rPr>
        <w:t>)</w:t>
      </w:r>
    </w:p>
    <w:p w:rsidR="00BC0A0A" w:rsidRDefault="00BC0A0A" w:rsidP="00BC0A0A">
      <w:pPr>
        <w:pStyle w:val="Notedebasdepage"/>
        <w:snapToGrid w:val="0"/>
        <w:jc w:val="both"/>
        <w:rPr>
          <w:rFonts w:eastAsia="Wingdings 3" w:cs="Wingdings 3"/>
        </w:rPr>
      </w:pPr>
    </w:p>
    <w:p w:rsidR="00BC0A0A" w:rsidRPr="00603B68" w:rsidRDefault="00BC0A0A" w:rsidP="00BC0A0A">
      <w:pPr>
        <w:pStyle w:val="Notedebasdepage"/>
        <w:snapToGrid w:val="0"/>
        <w:jc w:val="both"/>
        <w:rPr>
          <w:rFonts w:eastAsia="Wingdings 3" w:cs="Wingdings 3"/>
          <w:b/>
        </w:rPr>
      </w:pPr>
      <w:r w:rsidRPr="00603B68">
        <w:rPr>
          <w:rFonts w:eastAsia="Wingdings 3" w:cs="Wingdings 3"/>
          <w:b/>
        </w:rPr>
        <w:t>1-</w:t>
      </w:r>
      <w:r w:rsidR="00D41813">
        <w:rPr>
          <w:rFonts w:eastAsia="Wingdings 3" w:cs="Wingdings 3"/>
          <w:b/>
        </w:rPr>
        <w:t>Demande d’évaluation par le dispositif des comités de domaine</w:t>
      </w:r>
    </w:p>
    <w:p w:rsidR="00BC0A0A" w:rsidRDefault="00BC0A0A" w:rsidP="00BC0A0A">
      <w:pPr>
        <w:pStyle w:val="Notedebasdepage"/>
        <w:snapToGrid w:val="0"/>
        <w:jc w:val="both"/>
        <w:rPr>
          <w:rFonts w:eastAsia="Wingdings 3" w:cs="Wingdings 3"/>
        </w:rPr>
      </w:pPr>
    </w:p>
    <w:p w:rsidR="00BC0A0A" w:rsidRPr="00546108" w:rsidRDefault="004C0438" w:rsidP="00BC0A0A">
      <w:pPr>
        <w:pStyle w:val="Notedebasdepage"/>
        <w:snapToGrid w:val="0"/>
        <w:jc w:val="both"/>
        <w:rPr>
          <w:rFonts w:eastAsia="Wingdings 3" w:cs="Wingdings 3"/>
        </w:rPr>
      </w:pPr>
      <w:r>
        <w:rPr>
          <w:rFonts w:eastAsia="Wingdings 3" w:cs="Wingdings 3"/>
        </w:rPr>
        <w:t>Je demande à être évalué(e) par le comité de domaine (préciser lequel) : ………………………………</w:t>
      </w:r>
      <w:r w:rsidRPr="00546108">
        <w:rPr>
          <w:rFonts w:eastAsia="Wingdings 3" w:cs="Wingdings 3"/>
        </w:rPr>
        <w:t xml:space="preserve"> </w:t>
      </w:r>
    </w:p>
    <w:p w:rsidR="004C0438" w:rsidRDefault="004C0438" w:rsidP="00BC0A0A">
      <w:pPr>
        <w:pStyle w:val="Notedebasdepage"/>
        <w:snapToGrid w:val="0"/>
        <w:jc w:val="both"/>
        <w:rPr>
          <w:rFonts w:eastAsia="Wingdings 3" w:cs="Wingdings 3"/>
          <w:b/>
        </w:rPr>
      </w:pPr>
    </w:p>
    <w:p w:rsidR="00BC0A0A" w:rsidRPr="00BC0A0A" w:rsidRDefault="00BC0A0A" w:rsidP="00BC0A0A">
      <w:pPr>
        <w:pStyle w:val="Notedebasdepage"/>
        <w:snapToGrid w:val="0"/>
        <w:jc w:val="both"/>
        <w:rPr>
          <w:rFonts w:eastAsia="Wingdings 3" w:cs="Wingdings 3"/>
          <w:b/>
        </w:rPr>
      </w:pPr>
      <w:r w:rsidRPr="00BC0A0A">
        <w:rPr>
          <w:rFonts w:eastAsia="Wingdings 3" w:cs="Wingdings 3"/>
          <w:b/>
        </w:rPr>
        <w:t xml:space="preserve">Nom/prénom :                                                                        Date :     </w:t>
      </w:r>
    </w:p>
    <w:p w:rsidR="00BC0A0A" w:rsidRPr="00BC0A0A" w:rsidRDefault="00BC0A0A" w:rsidP="00BC0A0A">
      <w:pPr>
        <w:pStyle w:val="Notedebasdepage"/>
        <w:snapToGrid w:val="0"/>
        <w:jc w:val="both"/>
        <w:rPr>
          <w:rFonts w:eastAsia="Wingdings 3" w:cs="Wingdings 3"/>
          <w:b/>
        </w:rPr>
      </w:pPr>
      <w:r w:rsidRPr="00BC0A0A">
        <w:rPr>
          <w:rFonts w:eastAsia="Wingdings 3" w:cs="Wingdings 3"/>
          <w:b/>
        </w:rPr>
        <w:t>Signature :</w:t>
      </w:r>
    </w:p>
    <w:p w:rsidR="00BC0A0A" w:rsidRDefault="00BC0A0A" w:rsidP="00BC0A0A">
      <w:pPr>
        <w:pStyle w:val="Notedebasdepage"/>
        <w:snapToGrid w:val="0"/>
        <w:jc w:val="both"/>
        <w:rPr>
          <w:rFonts w:eastAsia="Wingdings 3" w:cs="Wingdings 3"/>
        </w:rPr>
      </w:pPr>
    </w:p>
    <w:p w:rsidR="00BC0A0A" w:rsidRDefault="00BC0A0A" w:rsidP="00BC0A0A">
      <w:pPr>
        <w:pStyle w:val="Notedebasdepage"/>
        <w:snapToGrid w:val="0"/>
        <w:jc w:val="both"/>
        <w:rPr>
          <w:rFonts w:eastAsia="Wingdings 3" w:cs="Wingdings 3"/>
        </w:rPr>
      </w:pPr>
    </w:p>
    <w:p w:rsidR="00BC0A0A" w:rsidRDefault="00BC0A0A" w:rsidP="00BC0A0A">
      <w:pPr>
        <w:pStyle w:val="Notedebasdepage"/>
        <w:snapToGrid w:val="0"/>
        <w:jc w:val="both"/>
        <w:rPr>
          <w:rFonts w:eastAsia="Wingdings 3" w:cs="Wingdings 3"/>
        </w:rPr>
      </w:pPr>
    </w:p>
    <w:p w:rsidR="00BC0A0A" w:rsidRPr="00BC0A0A" w:rsidRDefault="00BC0A0A" w:rsidP="00BC0A0A">
      <w:pPr>
        <w:pStyle w:val="Notedebasdepage"/>
        <w:snapToGrid w:val="0"/>
        <w:jc w:val="center"/>
        <w:rPr>
          <w:rFonts w:eastAsia="Wingdings 3" w:cs="Wingdings 3"/>
        </w:rPr>
      </w:pPr>
      <w:r w:rsidRPr="00BC0A0A">
        <w:rPr>
          <w:rFonts w:eastAsia="Wingdings 3" w:cs="Wingdings 3"/>
        </w:rPr>
        <w:t>*********************</w:t>
      </w:r>
    </w:p>
    <w:p w:rsidR="004C0438" w:rsidRDefault="004C0438" w:rsidP="00BC0A0A">
      <w:pPr>
        <w:pStyle w:val="Notedebasdepage"/>
        <w:snapToGrid w:val="0"/>
        <w:jc w:val="both"/>
        <w:rPr>
          <w:rFonts w:eastAsia="Wingdings 3" w:cs="Wingdings 3"/>
          <w:b/>
        </w:rPr>
      </w:pPr>
    </w:p>
    <w:p w:rsidR="00BC0A0A" w:rsidRPr="00603B68" w:rsidRDefault="00BC0A0A" w:rsidP="00BC0A0A">
      <w:pPr>
        <w:pStyle w:val="Notedebasdepage"/>
        <w:snapToGrid w:val="0"/>
        <w:jc w:val="both"/>
        <w:rPr>
          <w:rFonts w:eastAsia="Wingdings 3" w:cs="Wingdings 3"/>
          <w:b/>
        </w:rPr>
      </w:pPr>
      <w:r w:rsidRPr="00603B68">
        <w:rPr>
          <w:rFonts w:eastAsia="Wingdings 3" w:cs="Wingdings 3"/>
          <w:b/>
        </w:rPr>
        <w:t>2- Publication des données</w:t>
      </w:r>
      <w:r w:rsidR="00D41813">
        <w:rPr>
          <w:rFonts w:eastAsia="Wingdings 3" w:cs="Wingdings 3"/>
          <w:b/>
        </w:rPr>
        <w:t xml:space="preserve"> sur Internet et Intranet</w:t>
      </w:r>
    </w:p>
    <w:p w:rsidR="00BC0A0A" w:rsidRDefault="00BC0A0A" w:rsidP="00BC0A0A">
      <w:pPr>
        <w:pStyle w:val="Notedebasdepage"/>
        <w:snapToGrid w:val="0"/>
        <w:jc w:val="both"/>
        <w:rPr>
          <w:rFonts w:eastAsia="Wingdings 3" w:cs="Wingdings 3"/>
        </w:rPr>
      </w:pPr>
    </w:p>
    <w:p w:rsidR="00733AA8" w:rsidRPr="00733AA8" w:rsidRDefault="00733AA8" w:rsidP="00BC0A0A">
      <w:pPr>
        <w:pStyle w:val="Notedebasdepage"/>
        <w:snapToGrid w:val="0"/>
        <w:jc w:val="both"/>
        <w:rPr>
          <w:rFonts w:eastAsia="Wingdings 3" w:cs="Wingdings 3"/>
        </w:rPr>
      </w:pPr>
      <w:r w:rsidRPr="00733AA8">
        <w:rPr>
          <w:rFonts w:eastAsia="Wingdings 3" w:cs="Wingdings 3"/>
        </w:rPr>
        <w:t xml:space="preserve">Conformément à l’article L. 311-1 du Code des relations entre le public et l'administration (CRPA) relatif à l'accès aux documents administratifs et la réutilisation des informations publiques, la liste des spécialistes et des experts du pôle ministériel </w:t>
      </w:r>
      <w:r>
        <w:rPr>
          <w:rFonts w:eastAsia="Wingdings 3" w:cs="Wingdings 3"/>
        </w:rPr>
        <w:t xml:space="preserve">MTECT-MTE-MER </w:t>
      </w:r>
      <w:r w:rsidRPr="00733AA8">
        <w:rPr>
          <w:rFonts w:eastAsia="Wingdings 3" w:cs="Wingdings 3"/>
        </w:rPr>
        <w:t xml:space="preserve">ayant une qualification valide attribuée </w:t>
      </w:r>
      <w:r>
        <w:rPr>
          <w:rFonts w:eastAsia="Wingdings 3" w:cs="Wingdings 3"/>
        </w:rPr>
        <w:t xml:space="preserve">par les comités de domaine est </w:t>
      </w:r>
      <w:r w:rsidRPr="00F4791E">
        <w:rPr>
          <w:rFonts w:eastAsia="Wingdings 3" w:cs="Wingdings 3"/>
        </w:rPr>
        <w:t>publié</w:t>
      </w:r>
      <w:r>
        <w:rPr>
          <w:rFonts w:eastAsia="Wingdings 3" w:cs="Wingdings 3"/>
        </w:rPr>
        <w:t>e</w:t>
      </w:r>
      <w:r w:rsidRPr="00F4791E">
        <w:rPr>
          <w:rFonts w:eastAsia="Wingdings 3" w:cs="Wingdings 3"/>
        </w:rPr>
        <w:t xml:space="preserve"> </w:t>
      </w:r>
      <w:r>
        <w:rPr>
          <w:rFonts w:eastAsia="Wingdings 3" w:cs="Wingdings 3"/>
        </w:rPr>
        <w:t>sur les sites internet et intranet du pôle ministériel aux adresses suivantes :</w:t>
      </w:r>
    </w:p>
    <w:p w:rsidR="00733AA8" w:rsidRDefault="00733AA8" w:rsidP="00BC0A0A">
      <w:pPr>
        <w:pStyle w:val="PrformatHTML"/>
        <w:rPr>
          <w:rFonts w:ascii="Times New Roman" w:hAnsi="Times New Roman" w:cs="Times New Roman"/>
          <w:i/>
          <w:iCs/>
        </w:rPr>
      </w:pPr>
    </w:p>
    <w:p w:rsidR="00BC0A0A" w:rsidRPr="00F268DD" w:rsidRDefault="00BC0A0A" w:rsidP="00BC0A0A">
      <w:pPr>
        <w:pStyle w:val="PrformatHTML"/>
        <w:rPr>
          <w:rFonts w:ascii="Times New Roman" w:hAnsi="Times New Roman" w:cs="Times New Roman"/>
          <w:i/>
          <w:iCs/>
        </w:rPr>
      </w:pPr>
      <w:r w:rsidRPr="00F268DD">
        <w:rPr>
          <w:rFonts w:ascii="Times New Roman" w:hAnsi="Times New Roman" w:cs="Times New Roman"/>
          <w:i/>
          <w:iCs/>
        </w:rPr>
        <w:t xml:space="preserve">Internet : </w:t>
      </w:r>
      <w:hyperlink r:id="rId8" w:history="1">
        <w:r w:rsidRPr="00F268DD">
          <w:rPr>
            <w:rStyle w:val="Lienhypertexte"/>
            <w:rFonts w:ascii="Times New Roman" w:hAnsi="Times New Roman" w:cs="Times New Roman"/>
            <w:i/>
            <w:iCs/>
          </w:rPr>
          <w:t>https://www.ecologie.gouv.fr/evaluation-des-activites-dexpertise-scientifique-et-technique-comites-domaine</w:t>
        </w:r>
      </w:hyperlink>
    </w:p>
    <w:p w:rsidR="00BC0A0A" w:rsidRPr="00F268DD" w:rsidRDefault="00BC0A0A" w:rsidP="00BC0A0A">
      <w:pPr>
        <w:pStyle w:val="PrformatHTML"/>
        <w:rPr>
          <w:rFonts w:ascii="Times New Roman" w:hAnsi="Times New Roman" w:cs="Times New Roman"/>
        </w:rPr>
      </w:pPr>
      <w:r w:rsidRPr="00F268DD">
        <w:rPr>
          <w:rFonts w:ascii="Times New Roman" w:hAnsi="Times New Roman" w:cs="Times New Roman"/>
          <w:i/>
          <w:iCs/>
        </w:rPr>
        <w:t xml:space="preserve">Intranet : </w:t>
      </w:r>
      <w:hyperlink r:id="rId9" w:history="1">
        <w:r w:rsidRPr="00F268DD">
          <w:rPr>
            <w:rStyle w:val="Lienhypertexte"/>
            <w:rFonts w:ascii="Times New Roman" w:hAnsi="Times New Roman" w:cs="Times New Roman"/>
            <w:i/>
            <w:iCs/>
          </w:rPr>
          <w:t>http://intra.portail.e2.rie.gouv.fr/evaluation-des-competences-scientifiques-et-a20262.html?TARGET=http%3A%2F%2Fintra.portail.e2.rie.gouv.fr%2Fevaluation-des-competences-scientifiques-et-a20262.html</w:t>
        </w:r>
      </w:hyperlink>
    </w:p>
    <w:p w:rsidR="00BC0A0A" w:rsidRDefault="00BC0A0A" w:rsidP="00BC0A0A">
      <w:pPr>
        <w:pStyle w:val="Notedebasdepage"/>
        <w:snapToGrid w:val="0"/>
        <w:jc w:val="both"/>
        <w:rPr>
          <w:rFonts w:eastAsia="Wingdings 3" w:cs="Wingdings 3"/>
        </w:rPr>
      </w:pPr>
    </w:p>
    <w:p w:rsidR="00BC0A0A" w:rsidRDefault="00BC0A0A" w:rsidP="00BC0A0A">
      <w:pPr>
        <w:pStyle w:val="Notedebasdepage"/>
        <w:snapToGrid w:val="0"/>
        <w:jc w:val="both"/>
        <w:rPr>
          <w:rFonts w:eastAsia="Wingdings 3" w:cs="Wingdings 3"/>
        </w:rPr>
      </w:pPr>
      <w:r>
        <w:rPr>
          <w:rFonts w:eastAsia="Wingdings 3" w:cs="Wingdings 3"/>
        </w:rPr>
        <w:t>Pour votre information, les données publiées sont les suivantes :</w:t>
      </w:r>
    </w:p>
    <w:p w:rsidR="00BC0A0A" w:rsidRDefault="00BC0A0A" w:rsidP="00BC0A0A">
      <w:pPr>
        <w:pStyle w:val="Notedebasdepage"/>
        <w:snapToGrid w:val="0"/>
        <w:jc w:val="both"/>
        <w:rPr>
          <w:rFonts w:eastAsia="Wingdings 3" w:cs="Wingdings 3"/>
        </w:rPr>
      </w:pPr>
    </w:p>
    <w:p w:rsidR="00BC0A0A" w:rsidRPr="00E42B5F" w:rsidRDefault="00BC0A0A" w:rsidP="00BC0A0A">
      <w:pPr>
        <w:pStyle w:val="Notedebasdepage"/>
        <w:snapToGrid w:val="0"/>
        <w:jc w:val="both"/>
        <w:rPr>
          <w:rFonts w:eastAsia="Wingdings 3" w:cs="Wingdings 3"/>
        </w:rPr>
      </w:pPr>
      <w:r>
        <w:rPr>
          <w:rFonts w:eastAsia="Wingdings 3" w:cs="Wingdings 3"/>
        </w:rPr>
        <w:t xml:space="preserve">- </w:t>
      </w:r>
      <w:r w:rsidR="00401C48">
        <w:rPr>
          <w:rFonts w:eastAsia="Wingdings 3" w:cs="Wingdings 3"/>
        </w:rPr>
        <w:t>Civilité</w:t>
      </w:r>
      <w:r>
        <w:rPr>
          <w:rFonts w:eastAsia="Wingdings 3" w:cs="Wingdings 3"/>
        </w:rPr>
        <w:t>, nom,</w:t>
      </w:r>
      <w:r w:rsidRPr="00E42B5F">
        <w:rPr>
          <w:rFonts w:eastAsia="Wingdings 3" w:cs="Wingdings 3"/>
        </w:rPr>
        <w:t xml:space="preserve"> prénom </w:t>
      </w:r>
      <w:r>
        <w:rPr>
          <w:rFonts w:eastAsia="Wingdings 3" w:cs="Wingdings 3"/>
        </w:rPr>
        <w:t>d</w:t>
      </w:r>
      <w:r w:rsidRPr="00E42B5F">
        <w:rPr>
          <w:rFonts w:eastAsia="Wingdings 3" w:cs="Wingdings 3"/>
        </w:rPr>
        <w:t>e l’agent</w:t>
      </w:r>
    </w:p>
    <w:p w:rsidR="00BC0A0A" w:rsidRPr="00E42B5F" w:rsidRDefault="00BC0A0A" w:rsidP="00BC0A0A">
      <w:pPr>
        <w:pStyle w:val="Notedebasdepage"/>
        <w:snapToGrid w:val="0"/>
        <w:jc w:val="both"/>
        <w:rPr>
          <w:rFonts w:eastAsia="Wingdings 3" w:cs="Wingdings 3"/>
        </w:rPr>
      </w:pPr>
      <w:r>
        <w:rPr>
          <w:rFonts w:eastAsia="Wingdings 3" w:cs="Wingdings 3"/>
        </w:rPr>
        <w:t>- C</w:t>
      </w:r>
      <w:r w:rsidRPr="00E42B5F">
        <w:rPr>
          <w:rFonts w:eastAsia="Wingdings 3" w:cs="Wingdings 3"/>
        </w:rPr>
        <w:t>orps</w:t>
      </w:r>
      <w:r>
        <w:rPr>
          <w:rFonts w:eastAsia="Wingdings 3" w:cs="Wingdings 3"/>
        </w:rPr>
        <w:t xml:space="preserve"> et grade</w:t>
      </w:r>
      <w:r w:rsidRPr="00E42B5F">
        <w:rPr>
          <w:rFonts w:eastAsia="Wingdings 3" w:cs="Wingdings 3"/>
        </w:rPr>
        <w:t>,</w:t>
      </w:r>
    </w:p>
    <w:p w:rsidR="00BC0A0A" w:rsidRDefault="00BC0A0A" w:rsidP="00BC0A0A">
      <w:pPr>
        <w:pStyle w:val="Notedebasdepage"/>
        <w:snapToGrid w:val="0"/>
        <w:jc w:val="both"/>
        <w:rPr>
          <w:rFonts w:eastAsia="Wingdings 3" w:cs="Wingdings 3"/>
        </w:rPr>
      </w:pPr>
      <w:r w:rsidRPr="00E42B5F">
        <w:rPr>
          <w:rFonts w:eastAsia="Wingdings 3" w:cs="Wingdings 3"/>
        </w:rPr>
        <w:t>- S</w:t>
      </w:r>
      <w:r>
        <w:rPr>
          <w:rFonts w:eastAsia="Wingdings 3" w:cs="Wingdings 3"/>
        </w:rPr>
        <w:t>tructure et service d’</w:t>
      </w:r>
      <w:r w:rsidRPr="00E42B5F">
        <w:rPr>
          <w:rFonts w:eastAsia="Wingdings 3" w:cs="Wingdings 3"/>
        </w:rPr>
        <w:t>affectation</w:t>
      </w:r>
      <w:r>
        <w:rPr>
          <w:rFonts w:eastAsia="Wingdings 3" w:cs="Wingdings 3"/>
        </w:rPr>
        <w:t xml:space="preserve"> à la date de qualification</w:t>
      </w:r>
      <w:r w:rsidRPr="00E42B5F">
        <w:rPr>
          <w:rFonts w:eastAsia="Wingdings 3" w:cs="Wingdings 3"/>
        </w:rPr>
        <w:t>,</w:t>
      </w:r>
    </w:p>
    <w:p w:rsidR="00BC0A0A" w:rsidRPr="00E42B5F" w:rsidRDefault="00BC0A0A" w:rsidP="00BC0A0A">
      <w:pPr>
        <w:pStyle w:val="Notedebasdepage"/>
        <w:snapToGrid w:val="0"/>
        <w:jc w:val="both"/>
        <w:rPr>
          <w:rFonts w:eastAsia="Wingdings 3" w:cs="Wingdings 3"/>
        </w:rPr>
      </w:pPr>
      <w:r>
        <w:rPr>
          <w:rFonts w:eastAsia="Wingdings 3" w:cs="Wingdings 3"/>
        </w:rPr>
        <w:t>- Comité d’évaluation,</w:t>
      </w:r>
    </w:p>
    <w:p w:rsidR="00BC0A0A" w:rsidRPr="00E42B5F" w:rsidRDefault="00BC0A0A" w:rsidP="00BC0A0A">
      <w:pPr>
        <w:pStyle w:val="Notedebasdepage"/>
        <w:snapToGrid w:val="0"/>
        <w:jc w:val="both"/>
        <w:rPr>
          <w:rFonts w:eastAsia="Wingdings 3" w:cs="Wingdings 3"/>
        </w:rPr>
      </w:pPr>
      <w:r w:rsidRPr="00E42B5F">
        <w:rPr>
          <w:rFonts w:eastAsia="Wingdings 3" w:cs="Wingdings 3"/>
        </w:rPr>
        <w:t xml:space="preserve">- </w:t>
      </w:r>
      <w:r>
        <w:rPr>
          <w:rFonts w:eastAsia="Wingdings 3" w:cs="Wingdings 3"/>
        </w:rPr>
        <w:t>Q</w:t>
      </w:r>
      <w:r w:rsidRPr="00E42B5F">
        <w:rPr>
          <w:rFonts w:eastAsia="Wingdings 3" w:cs="Wingdings 3"/>
        </w:rPr>
        <w:t>ualification,</w:t>
      </w:r>
    </w:p>
    <w:p w:rsidR="00391B72" w:rsidRPr="00E42B5F" w:rsidRDefault="00391B72" w:rsidP="00BC0A0A">
      <w:pPr>
        <w:pStyle w:val="Notedebasdepage"/>
        <w:snapToGrid w:val="0"/>
        <w:jc w:val="both"/>
        <w:rPr>
          <w:rFonts w:eastAsia="Wingdings 3" w:cs="Wingdings 3"/>
        </w:rPr>
      </w:pPr>
      <w:r>
        <w:rPr>
          <w:rFonts w:eastAsia="Wingdings 3" w:cs="Wingdings 3"/>
        </w:rPr>
        <w:t>- Date</w:t>
      </w:r>
      <w:r w:rsidRPr="00C93630">
        <w:rPr>
          <w:rFonts w:eastAsia="Wingdings 3" w:cs="Wingdings 3"/>
        </w:rPr>
        <w:t xml:space="preserve"> de </w:t>
      </w:r>
      <w:r>
        <w:rPr>
          <w:rFonts w:eastAsia="Wingdings 3" w:cs="Wingdings 3"/>
        </w:rPr>
        <w:t xml:space="preserve">fin de </w:t>
      </w:r>
      <w:r w:rsidRPr="00C93630">
        <w:rPr>
          <w:rFonts w:eastAsia="Wingdings 3" w:cs="Wingdings 3"/>
        </w:rPr>
        <w:t>qualification</w:t>
      </w:r>
      <w:r>
        <w:rPr>
          <w:rFonts w:eastAsia="Wingdings 3" w:cs="Wingdings 3"/>
        </w:rPr>
        <w:t>,</w:t>
      </w:r>
    </w:p>
    <w:p w:rsidR="00BC0A0A" w:rsidRDefault="00BC0A0A" w:rsidP="00BC0A0A">
      <w:pPr>
        <w:pStyle w:val="Notedebasdepage"/>
        <w:snapToGrid w:val="0"/>
        <w:jc w:val="both"/>
        <w:rPr>
          <w:rFonts w:eastAsia="Wingdings 3" w:cs="Wingdings 3"/>
        </w:rPr>
      </w:pPr>
      <w:r w:rsidRPr="00E42B5F">
        <w:rPr>
          <w:rFonts w:eastAsia="Wingdings 3" w:cs="Wingdings 3"/>
        </w:rPr>
        <w:t xml:space="preserve">- </w:t>
      </w:r>
      <w:r>
        <w:rPr>
          <w:rFonts w:eastAsia="Wingdings 3" w:cs="Wingdings 3"/>
        </w:rPr>
        <w:t>M</w:t>
      </w:r>
      <w:r w:rsidRPr="00E42B5F">
        <w:rPr>
          <w:rFonts w:eastAsia="Wingdings 3" w:cs="Wingdings 3"/>
        </w:rPr>
        <w:t>ots-clés.</w:t>
      </w:r>
    </w:p>
    <w:p w:rsidR="00BC0A0A" w:rsidRDefault="00BC0A0A" w:rsidP="00BC0A0A">
      <w:pPr>
        <w:pStyle w:val="Notedebasdepage"/>
        <w:snapToGrid w:val="0"/>
        <w:jc w:val="both"/>
        <w:rPr>
          <w:rFonts w:eastAsia="Wingdings 3" w:cs="Wingdings 3"/>
        </w:rPr>
      </w:pPr>
    </w:p>
    <w:p w:rsidR="00733AA8" w:rsidRPr="00733AA8" w:rsidRDefault="00733AA8" w:rsidP="00733AA8">
      <w:pPr>
        <w:pStyle w:val="Notedebasdepage"/>
        <w:snapToGrid w:val="0"/>
        <w:jc w:val="both"/>
        <w:rPr>
          <w:rFonts w:eastAsia="Wingdings 3" w:cs="Wingdings 3"/>
          <w:b/>
        </w:rPr>
      </w:pPr>
      <w:r w:rsidRPr="00733AA8">
        <w:rPr>
          <w:rFonts w:eastAsia="Wingdings 3" w:cs="Wingdings 3"/>
          <w:b/>
        </w:rPr>
        <w:t>Droit d’opposition à la publication sur Internet et Intranet des données des personnes concernées</w:t>
      </w:r>
    </w:p>
    <w:p w:rsidR="00733AA8" w:rsidRDefault="00733AA8" w:rsidP="00733AA8">
      <w:pPr>
        <w:pStyle w:val="Notedebasdepage"/>
        <w:snapToGrid w:val="0"/>
        <w:jc w:val="both"/>
        <w:rPr>
          <w:rFonts w:eastAsia="Wingdings 3" w:cs="Wingdings 3"/>
        </w:rPr>
      </w:pPr>
    </w:p>
    <w:p w:rsidR="00EE4084" w:rsidRDefault="00EE4084" w:rsidP="00733AA8">
      <w:pPr>
        <w:pStyle w:val="Notedebasdepage"/>
        <w:snapToGrid w:val="0"/>
        <w:jc w:val="both"/>
        <w:rPr>
          <w:rFonts w:eastAsia="Wingdings 3" w:cs="Wingdings 3"/>
        </w:rPr>
      </w:pPr>
      <w:r w:rsidRPr="00EE4084">
        <w:rPr>
          <w:rFonts w:eastAsia="Wingdings 3" w:cs="Wingdings 3"/>
        </w:rPr>
        <w:t xml:space="preserve">En application de l’article 21 du RGPD, vous pouvez à tout moment vous opposer à la publication de vos données personnelles pour des raisons tenant à votre situation particulière (par exemple, pour les raisons prévues aux articles L. 311-5 et L. 311-6 du CRPA). </w:t>
      </w:r>
    </w:p>
    <w:p w:rsidR="00733AA8" w:rsidRDefault="00733AA8" w:rsidP="00733AA8">
      <w:pPr>
        <w:pStyle w:val="Notedebasdepage"/>
        <w:snapToGrid w:val="0"/>
        <w:jc w:val="both"/>
        <w:rPr>
          <w:rFonts w:eastAsia="Wingdings 3" w:cs="Wingdings 3"/>
        </w:rPr>
      </w:pPr>
    </w:p>
    <w:p w:rsidR="00733AA8" w:rsidRDefault="00733AA8" w:rsidP="00733AA8">
      <w:pPr>
        <w:pStyle w:val="Notedebasdepage"/>
        <w:snapToGrid w:val="0"/>
        <w:ind w:left="720"/>
        <w:jc w:val="both"/>
        <w:rPr>
          <w:rFonts w:eastAsia="Wingdings 3" w:cs="Wingdings 3"/>
        </w:rPr>
      </w:pPr>
      <w:r>
        <w:rPr>
          <w:rFonts w:eastAsia="Wingdings 3" w:cs="Wingdings 3"/>
          <w:noProof/>
        </w:rPr>
        <mc:AlternateContent>
          <mc:Choice Requires="wps">
            <w:drawing>
              <wp:anchor distT="0" distB="0" distL="114300" distR="114300" simplePos="0" relativeHeight="251671552" behindDoc="0" locked="0" layoutInCell="1" allowOverlap="1" wp14:anchorId="3E8603E1" wp14:editId="364F9AB7">
                <wp:simplePos x="0" y="0"/>
                <wp:positionH relativeFrom="column">
                  <wp:posOffset>269875</wp:posOffset>
                </wp:positionH>
                <wp:positionV relativeFrom="paragraph">
                  <wp:posOffset>31115</wp:posOffset>
                </wp:positionV>
                <wp:extent cx="122830" cy="95534"/>
                <wp:effectExtent l="0" t="0" r="10795" b="19050"/>
                <wp:wrapNone/>
                <wp:docPr id="2" name="Rectangle 2"/>
                <wp:cNvGraphicFramePr/>
                <a:graphic xmlns:a="http://schemas.openxmlformats.org/drawingml/2006/main">
                  <a:graphicData uri="http://schemas.microsoft.com/office/word/2010/wordprocessingShape">
                    <wps:wsp>
                      <wps:cNvSpPr/>
                      <wps:spPr>
                        <a:xfrm>
                          <a:off x="0" y="0"/>
                          <a:ext cx="122830" cy="955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2A431" id="Rectangle 2" o:spid="_x0000_s1026" style="position:absolute;margin-left:21.25pt;margin-top:2.45pt;width:9.6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" filled="f" strokecolor="#1f4d78 [1604]" strokeweight="1pt"/>
            </w:pict>
          </mc:Fallback>
        </mc:AlternateContent>
      </w:r>
      <w:r w:rsidRPr="00733AA8">
        <w:rPr>
          <w:rFonts w:eastAsia="Wingdings 3" w:cs="Wingdings 3"/>
        </w:rPr>
        <w:t xml:space="preserve"> </w:t>
      </w:r>
      <w:r>
        <w:rPr>
          <w:rFonts w:eastAsia="Wingdings 3" w:cs="Wingdings 3"/>
        </w:rPr>
        <w:t>Je reconnais avoir pris connaissance des éléments ci-dessus</w:t>
      </w:r>
      <w:r w:rsidR="00984577">
        <w:rPr>
          <w:rFonts w:eastAsia="Wingdings 3" w:cs="Wingdings 3"/>
        </w:rPr>
        <w:t>.</w:t>
      </w:r>
    </w:p>
    <w:p w:rsidR="00984577" w:rsidRDefault="00984577" w:rsidP="00984577">
      <w:pPr>
        <w:pStyle w:val="Notedebasdepage"/>
        <w:snapToGrid w:val="0"/>
        <w:jc w:val="both"/>
        <w:rPr>
          <w:rFonts w:eastAsia="Wingdings 3" w:cs="Wingdings 3"/>
        </w:rPr>
      </w:pPr>
    </w:p>
    <w:p w:rsidR="00984577" w:rsidRPr="00984577" w:rsidRDefault="00984577" w:rsidP="00984577">
      <w:pPr>
        <w:pStyle w:val="Contenudetableau"/>
        <w:ind w:left="708"/>
        <w:jc w:val="both"/>
        <w:rPr>
          <w:rFonts w:eastAsia="Wingdings 3" w:cs="Wingdings 3"/>
        </w:rPr>
      </w:pPr>
      <w:r>
        <w:rPr>
          <w:rFonts w:eastAsia="Wingdings 3" w:cs="Wingdings 3"/>
          <w:noProof/>
        </w:rPr>
        <mc:AlternateContent>
          <mc:Choice Requires="wps">
            <w:drawing>
              <wp:anchor distT="0" distB="0" distL="114300" distR="114300" simplePos="0" relativeHeight="251674624" behindDoc="0" locked="0" layoutInCell="1" allowOverlap="1" wp14:anchorId="197FF81E" wp14:editId="5D5E5D41">
                <wp:simplePos x="0" y="0"/>
                <wp:positionH relativeFrom="column">
                  <wp:posOffset>269875</wp:posOffset>
                </wp:positionH>
                <wp:positionV relativeFrom="paragraph">
                  <wp:posOffset>40640</wp:posOffset>
                </wp:positionV>
                <wp:extent cx="122830" cy="95534"/>
                <wp:effectExtent l="0" t="0" r="10795" b="19050"/>
                <wp:wrapNone/>
                <wp:docPr id="6" name="Rectangle 6"/>
                <wp:cNvGraphicFramePr/>
                <a:graphic xmlns:a="http://schemas.openxmlformats.org/drawingml/2006/main">
                  <a:graphicData uri="http://schemas.microsoft.com/office/word/2010/wordprocessingShape">
                    <wps:wsp>
                      <wps:cNvSpPr/>
                      <wps:spPr>
                        <a:xfrm>
                          <a:off x="0" y="0"/>
                          <a:ext cx="122830" cy="955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E57BC" id="Rectangle 6" o:spid="_x0000_s1026" style="position:absolute;margin-left:21.25pt;margin-top:3.2pt;width:9.65pt;height: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" filled="f" strokecolor="#1f4d78 [1604]" strokeweight="1pt"/>
            </w:pict>
          </mc:Fallback>
        </mc:AlternateContent>
      </w:r>
      <w:r>
        <w:rPr>
          <w:rFonts w:eastAsia="Wingdings 3" w:cs="Wingdings 3"/>
        </w:rPr>
        <w:t xml:space="preserve">Je ne m’oppose pas à la publication des données me concernant listées ci-dessus et conserve le droit de m’y opposer à tout moment en adressant un mail au secrétariat des </w:t>
      </w:r>
      <w:r w:rsidRPr="00984577">
        <w:rPr>
          <w:rFonts w:eastAsia="Wingdings 3" w:cs="Wingdings 3"/>
        </w:rPr>
        <w:t>comités de domaine du pôle ministériel à l’adresse suivante :</w:t>
      </w:r>
    </w:p>
    <w:p w:rsidR="00984577" w:rsidRPr="00984577" w:rsidRDefault="000861B1" w:rsidP="00984577">
      <w:pPr>
        <w:pStyle w:val="Contenudetableau"/>
        <w:jc w:val="center"/>
        <w:rPr>
          <w:color w:val="000000"/>
        </w:rPr>
      </w:pPr>
      <w:hyperlink r:id="rId10" w:history="1">
        <w:r w:rsidR="00984577" w:rsidRPr="00120027">
          <w:rPr>
            <w:rStyle w:val="Lienhypertexte"/>
          </w:rPr>
          <w:t>comites-de-domaine.ast2.sri.cgdd@developpement-durable.gouv.fr</w:t>
        </w:r>
      </w:hyperlink>
    </w:p>
    <w:p w:rsidR="00733AA8" w:rsidRDefault="00733AA8" w:rsidP="00733AA8">
      <w:pPr>
        <w:pStyle w:val="Notedebasdepage"/>
        <w:snapToGrid w:val="0"/>
        <w:ind w:left="720"/>
        <w:jc w:val="both"/>
        <w:rPr>
          <w:rFonts w:eastAsia="Wingdings 3" w:cs="Wingdings 3"/>
        </w:rPr>
      </w:pPr>
    </w:p>
    <w:p w:rsidR="00733AA8" w:rsidRDefault="00733AA8" w:rsidP="00733AA8">
      <w:pPr>
        <w:pStyle w:val="Notedebasdepage"/>
        <w:snapToGrid w:val="0"/>
        <w:ind w:left="720"/>
        <w:jc w:val="both"/>
        <w:rPr>
          <w:rFonts w:eastAsia="Wingdings 3" w:cs="Wingdings 3"/>
        </w:rPr>
      </w:pPr>
      <w:r>
        <w:rPr>
          <w:rFonts w:eastAsia="Wingdings 3" w:cs="Wingdings 3"/>
          <w:noProof/>
        </w:rPr>
        <mc:AlternateContent>
          <mc:Choice Requires="wps">
            <w:drawing>
              <wp:anchor distT="0" distB="0" distL="114300" distR="114300" simplePos="0" relativeHeight="251672576" behindDoc="0" locked="0" layoutInCell="1" allowOverlap="1" wp14:anchorId="26EF3F5D" wp14:editId="435EA74E">
                <wp:simplePos x="0" y="0"/>
                <wp:positionH relativeFrom="column">
                  <wp:posOffset>269875</wp:posOffset>
                </wp:positionH>
                <wp:positionV relativeFrom="paragraph">
                  <wp:posOffset>40640</wp:posOffset>
                </wp:positionV>
                <wp:extent cx="122830" cy="95534"/>
                <wp:effectExtent l="0" t="0" r="10795" b="19050"/>
                <wp:wrapNone/>
                <wp:docPr id="5" name="Rectangle 5"/>
                <wp:cNvGraphicFramePr/>
                <a:graphic xmlns:a="http://schemas.openxmlformats.org/drawingml/2006/main">
                  <a:graphicData uri="http://schemas.microsoft.com/office/word/2010/wordprocessingShape">
                    <wps:wsp>
                      <wps:cNvSpPr/>
                      <wps:spPr>
                        <a:xfrm>
                          <a:off x="0" y="0"/>
                          <a:ext cx="122830" cy="955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7B3A2" id="Rectangle 5" o:spid="_x0000_s1026" style="position:absolute;margin-left:21.25pt;margin-top:3.2pt;width:9.65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" filled="f" strokecolor="#1f4d78 [1604]" strokeweight="1pt"/>
            </w:pict>
          </mc:Fallback>
        </mc:AlternateContent>
      </w:r>
      <w:r>
        <w:rPr>
          <w:rFonts w:eastAsia="Wingdings 3" w:cs="Wingdings 3"/>
        </w:rPr>
        <w:t xml:space="preserve">Je fais valoir mon droit d’opposition à cette publication. Je serai dans ce cas contacté par le </w:t>
      </w:r>
      <w:r w:rsidRPr="00B33A36">
        <w:rPr>
          <w:rFonts w:eastAsia="Wingdings 3" w:cs="Wingdings 3"/>
        </w:rPr>
        <w:t>secrétariat des comités de domaine</w:t>
      </w:r>
      <w:r>
        <w:rPr>
          <w:rFonts w:eastAsia="Wingdings 3" w:cs="Wingdings 3"/>
        </w:rPr>
        <w:t xml:space="preserve"> pour instruire ma demande de non publication </w:t>
      </w:r>
      <w:r w:rsidR="00984577">
        <w:rPr>
          <w:rFonts w:eastAsia="Wingdings 3" w:cs="Wingdings 3"/>
        </w:rPr>
        <w:t>au vu de ma situation</w:t>
      </w:r>
    </w:p>
    <w:p w:rsidR="00984577" w:rsidRDefault="00984577" w:rsidP="00984577">
      <w:pPr>
        <w:pStyle w:val="Notedebasdepage"/>
        <w:snapToGrid w:val="0"/>
        <w:jc w:val="both"/>
        <w:rPr>
          <w:rFonts w:eastAsia="Wingdings 3" w:cs="Wingdings 3"/>
          <w:b/>
        </w:rPr>
      </w:pPr>
    </w:p>
    <w:p w:rsidR="00984577" w:rsidRPr="00BC0A0A" w:rsidRDefault="00984577" w:rsidP="00984577">
      <w:pPr>
        <w:pStyle w:val="Notedebasdepage"/>
        <w:snapToGrid w:val="0"/>
        <w:jc w:val="both"/>
        <w:rPr>
          <w:rFonts w:eastAsia="Wingdings 3" w:cs="Wingdings 3"/>
          <w:b/>
        </w:rPr>
      </w:pPr>
      <w:r w:rsidRPr="00BC0A0A">
        <w:rPr>
          <w:rFonts w:eastAsia="Wingdings 3" w:cs="Wingdings 3"/>
          <w:b/>
        </w:rPr>
        <w:t>Nom/ prénom :                                                                      Date :</w:t>
      </w:r>
    </w:p>
    <w:p w:rsidR="00984577" w:rsidRPr="00BC0A0A" w:rsidRDefault="00984577" w:rsidP="00984577">
      <w:pPr>
        <w:pStyle w:val="Notedebasdepage"/>
        <w:snapToGrid w:val="0"/>
        <w:jc w:val="both"/>
        <w:rPr>
          <w:rFonts w:eastAsia="Wingdings 3" w:cs="Wingdings 3"/>
          <w:b/>
        </w:rPr>
      </w:pPr>
      <w:r w:rsidRPr="00BC0A0A">
        <w:rPr>
          <w:rFonts w:eastAsia="Wingdings 3" w:cs="Wingdings 3"/>
          <w:b/>
        </w:rPr>
        <w:t>Signature :</w:t>
      </w:r>
    </w:p>
    <w:p w:rsidR="00984577" w:rsidRDefault="00984577" w:rsidP="00984577">
      <w:pPr>
        <w:pStyle w:val="Contenudetableau"/>
        <w:rPr>
          <w:rFonts w:ascii="Liberation Serif" w:hAnsi="Liberation Serif"/>
          <w:b/>
          <w:color w:val="000000"/>
          <w:sz w:val="16"/>
          <w:szCs w:val="16"/>
          <w:u w:val="single"/>
        </w:rPr>
      </w:pPr>
    </w:p>
    <w:p w:rsidR="00BC0A0A" w:rsidRDefault="00BC0A0A" w:rsidP="00BC0A0A">
      <w:pPr>
        <w:pStyle w:val="Contenudetableau"/>
        <w:rPr>
          <w:rFonts w:ascii="Liberation Serif" w:hAnsi="Liberation Serif"/>
          <w:b/>
          <w:color w:val="000000"/>
          <w:sz w:val="16"/>
          <w:szCs w:val="16"/>
          <w:u w:val="single"/>
        </w:rPr>
      </w:pPr>
    </w:p>
    <w:p w:rsidR="00BC0A0A" w:rsidRDefault="00BC0A0A" w:rsidP="00BC0A0A">
      <w:pPr>
        <w:pStyle w:val="Contenudetableau"/>
        <w:rPr>
          <w:rFonts w:ascii="Liberation Serif" w:hAnsi="Liberation Serif"/>
          <w:b/>
          <w:color w:val="000000"/>
          <w:sz w:val="16"/>
          <w:szCs w:val="16"/>
          <w:u w:val="single"/>
        </w:rPr>
      </w:pPr>
    </w:p>
    <w:p w:rsidR="00AF0A61" w:rsidRDefault="00AF0A61" w:rsidP="00BC0A0A">
      <w:pPr>
        <w:pStyle w:val="Contenudetableau"/>
        <w:rPr>
          <w:rFonts w:ascii="Liberation Serif" w:hAnsi="Liberation Serif"/>
          <w:b/>
          <w:color w:val="000000"/>
          <w:sz w:val="16"/>
          <w:szCs w:val="16"/>
          <w:u w:val="single"/>
        </w:rPr>
      </w:pPr>
    </w:p>
    <w:p w:rsidR="00BC0A0A" w:rsidRDefault="00BC0A0A" w:rsidP="00BC0A0A">
      <w:pPr>
        <w:pStyle w:val="Contenudetableau"/>
        <w:rPr>
          <w:rFonts w:ascii="Liberation Serif" w:hAnsi="Liberation Serif"/>
          <w:b/>
          <w:color w:val="000000"/>
          <w:sz w:val="16"/>
          <w:szCs w:val="16"/>
          <w:u w:val="single"/>
        </w:rPr>
      </w:pPr>
    </w:p>
    <w:p w:rsidR="00BC0A0A" w:rsidRPr="00BC0A0A" w:rsidRDefault="00BC0A0A" w:rsidP="00BC0A0A">
      <w:pPr>
        <w:pStyle w:val="Notedebasdepage"/>
        <w:snapToGrid w:val="0"/>
        <w:jc w:val="center"/>
        <w:rPr>
          <w:rFonts w:eastAsia="Wingdings 3" w:cs="Wingdings 3"/>
          <w:b/>
        </w:rPr>
      </w:pPr>
      <w:r w:rsidRPr="00BC0A0A">
        <w:rPr>
          <w:rFonts w:eastAsia="Wingdings 3" w:cs="Wingdings 3"/>
          <w:b/>
        </w:rPr>
        <w:t>*********************</w:t>
      </w:r>
    </w:p>
    <w:p w:rsidR="00BC0A0A" w:rsidRPr="00BC0A0A" w:rsidRDefault="00BC0A0A" w:rsidP="00BC0A0A">
      <w:pPr>
        <w:pStyle w:val="Contenudetableau"/>
        <w:rPr>
          <w:rFonts w:ascii="Liberation Serif" w:hAnsi="Liberation Serif"/>
          <w:b/>
          <w:color w:val="000000"/>
          <w:sz w:val="16"/>
          <w:szCs w:val="16"/>
          <w:u w:val="single"/>
        </w:rPr>
      </w:pPr>
    </w:p>
    <w:p w:rsidR="00C204C9" w:rsidRDefault="00C204C9" w:rsidP="00BC0A0A">
      <w:pPr>
        <w:pStyle w:val="Contenudetableau"/>
        <w:rPr>
          <w:b/>
          <w:color w:val="000000"/>
        </w:rPr>
      </w:pPr>
    </w:p>
    <w:p w:rsidR="00C204C9" w:rsidRDefault="00C204C9" w:rsidP="00BC0A0A">
      <w:pPr>
        <w:pStyle w:val="Contenudetableau"/>
        <w:rPr>
          <w:b/>
          <w:color w:val="000000"/>
        </w:rPr>
      </w:pPr>
    </w:p>
    <w:p w:rsidR="00091819" w:rsidRDefault="00091819" w:rsidP="00BC0A0A">
      <w:pPr>
        <w:pStyle w:val="Contenudetableau"/>
        <w:rPr>
          <w:b/>
          <w:color w:val="000000"/>
        </w:rPr>
      </w:pPr>
    </w:p>
    <w:p w:rsidR="00BC0A0A" w:rsidRPr="00BC0A0A" w:rsidRDefault="00BC0A0A" w:rsidP="00BC0A0A">
      <w:pPr>
        <w:pStyle w:val="Contenudetableau"/>
        <w:rPr>
          <w:b/>
          <w:color w:val="000000"/>
        </w:rPr>
      </w:pPr>
      <w:r w:rsidRPr="00BC0A0A">
        <w:rPr>
          <w:b/>
          <w:color w:val="000000"/>
        </w:rPr>
        <w:t>3 - Mention d’information</w:t>
      </w:r>
    </w:p>
    <w:p w:rsidR="00BC0A0A" w:rsidRPr="00603B68" w:rsidRDefault="00BC0A0A" w:rsidP="00BC0A0A">
      <w:pPr>
        <w:pStyle w:val="Contenudetableau"/>
        <w:rPr>
          <w:b/>
          <w:color w:val="000000"/>
        </w:rPr>
      </w:pPr>
    </w:p>
    <w:p w:rsidR="00BC0A0A" w:rsidRPr="00603B68" w:rsidRDefault="00BC0A0A" w:rsidP="00BC0A0A">
      <w:pPr>
        <w:pStyle w:val="Contenudetableau"/>
        <w:jc w:val="both"/>
        <w:rPr>
          <w:color w:val="000000"/>
        </w:rPr>
      </w:pPr>
      <w:r w:rsidRPr="00603B68">
        <w:rPr>
          <w:color w:val="000000"/>
        </w:rPr>
        <w:t>Les informations recueillies à partir du formulaire agent inscrites dans le système d'information ministériel répertoriant l'ensemble des spécialistes et experts recensés par les comités d'évaluation scientifique et technique de domaine est mis en œuvre sous la responsabilité du secrétariat des comités de domaine (CGDD/SRI/AST/AST2) relevant du pôle ministériel MTECT-MTE-MER</w:t>
      </w:r>
      <w:r w:rsidR="00C204C9">
        <w:rPr>
          <w:color w:val="000000"/>
        </w:rPr>
        <w:t xml:space="preserve"> (appelé « pôle ministériel » dans la suite de la note).</w:t>
      </w:r>
      <w:r w:rsidRPr="00603B68">
        <w:rPr>
          <w:color w:val="000000"/>
        </w:rPr>
        <w:t xml:space="preserve"> Ces données sont conservées jusqu’à un an après cessation d’activité de l’agent. (SVPT)</w:t>
      </w:r>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603B68">
        <w:rPr>
          <w:color w:val="000000"/>
        </w:rPr>
        <w:t>La liste des spécialistes et des experts d</w:t>
      </w:r>
      <w:r w:rsidR="00C204C9">
        <w:rPr>
          <w:color w:val="000000"/>
        </w:rPr>
        <w:t>u pôle ministériel</w:t>
      </w:r>
      <w:r w:rsidRPr="00603B68">
        <w:rPr>
          <w:color w:val="000000"/>
        </w:rPr>
        <w:t xml:space="preserve"> ayant une qualification valide attribuée par les comités de domaine est publiée sur les sites internet et intranet du</w:t>
      </w:r>
      <w:r w:rsidR="00C204C9">
        <w:rPr>
          <w:color w:val="000000"/>
        </w:rPr>
        <w:t xml:space="preserve"> pôle ministériel</w:t>
      </w:r>
      <w:r w:rsidRPr="00603B68">
        <w:rPr>
          <w:color w:val="000000"/>
        </w:rPr>
        <w:t>, à des fins de consultation, conformément à l’article L. 311-1 du Code des relations entre le public et l'administration (CRPA).</w:t>
      </w:r>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603B68">
        <w:rPr>
          <w:color w:val="000000"/>
        </w:rPr>
        <w:t>L</w:t>
      </w:r>
      <w:r w:rsidR="00C204C9">
        <w:rPr>
          <w:color w:val="000000"/>
        </w:rPr>
        <w:t>e pôle ministériel</w:t>
      </w:r>
      <w:r w:rsidRPr="00603B68">
        <w:rPr>
          <w:color w:val="000000"/>
        </w:rPr>
        <w:t xml:space="preserve"> s’engage à ce que les traitements de données à caractère personnel dont il est le responsable de traitement soient mis en œuvre conformément au règlement (UE) 2016/679 du Parlement européen et du Conseil du 27 avril 2016 relatif à la protection des personnes physiques à l'égard du traitement des données à caractère personnel et à la libre circulation de ces données (ci-après, «règlement général sur la protection des données » ou RGPD) et à la loi n°78-17 du 6 janvier 1978 relative à l'informatique, aux fichiers et aux libertés.</w:t>
      </w:r>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603B68">
        <w:rPr>
          <w:color w:val="000000"/>
        </w:rPr>
        <w:t xml:space="preserve">A ce titre, il traite les données à caractère personnel recueillies dans le cadre des traitements dont il a la responsabilité uniquement pour les seules finalités prédéfinies </w:t>
      </w:r>
      <w:r w:rsidR="00597B05">
        <w:rPr>
          <w:color w:val="000000"/>
        </w:rPr>
        <w:t>et en garantit</w:t>
      </w:r>
      <w:r w:rsidRPr="00603B68">
        <w:rPr>
          <w:color w:val="000000"/>
        </w:rPr>
        <w:t xml:space="preserve"> la confidentialité.</w:t>
      </w:r>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603B68">
        <w:rPr>
          <w:color w:val="000000"/>
        </w:rPr>
        <w:t>Les personnes concernées par ces traitements, conformément à la législation en vigueur, peuvent exercer leurs droits auprès du responsable de traitement. Ils disposent d’un droit d’accès et de rectification aux informations diffusées. Ils peuvent également, pour des motifs légitimes, s'opposer au traitement des données les concernant. Pour en savoir plus, consultez vos droits sur le site de la CNIL.</w:t>
      </w:r>
    </w:p>
    <w:p w:rsidR="00BC0A0A" w:rsidRPr="00603B68" w:rsidRDefault="00BC0A0A" w:rsidP="00BC0A0A">
      <w:pPr>
        <w:pStyle w:val="Contenudetableau"/>
        <w:jc w:val="both"/>
        <w:rPr>
          <w:color w:val="000000"/>
        </w:rPr>
      </w:pPr>
    </w:p>
    <w:p w:rsidR="00BC0A0A" w:rsidRPr="00603B68" w:rsidRDefault="00BC0A0A" w:rsidP="00BC0A0A">
      <w:pPr>
        <w:pStyle w:val="Contenudetableau"/>
        <w:spacing w:line="276" w:lineRule="auto"/>
        <w:jc w:val="both"/>
        <w:rPr>
          <w:color w:val="000000"/>
        </w:rPr>
      </w:pPr>
      <w:r w:rsidRPr="00603B68">
        <w:rPr>
          <w:color w:val="000000"/>
          <w:u w:val="single"/>
        </w:rPr>
        <w:t>Pour toute information ou exercice de vos droits, vous pouvez contacter</w:t>
      </w:r>
      <w:r w:rsidRPr="00603B68">
        <w:rPr>
          <w:color w:val="000000"/>
        </w:rPr>
        <w:t xml:space="preserve"> :</w:t>
      </w:r>
    </w:p>
    <w:p w:rsidR="00BC0A0A" w:rsidRDefault="00BC0A0A" w:rsidP="00BC0A0A">
      <w:pPr>
        <w:pStyle w:val="Contenudetableau"/>
        <w:jc w:val="both"/>
        <w:rPr>
          <w:color w:val="000000"/>
        </w:rPr>
      </w:pPr>
    </w:p>
    <w:p w:rsidR="00BC0A0A" w:rsidRDefault="00BC0A0A" w:rsidP="00BC0A0A">
      <w:pPr>
        <w:pStyle w:val="Contenudetableau"/>
        <w:jc w:val="both"/>
        <w:rPr>
          <w:color w:val="000000"/>
        </w:rPr>
      </w:pPr>
      <w:r w:rsidRPr="00BC0A0A">
        <w:rPr>
          <w:b/>
          <w:color w:val="000000"/>
        </w:rPr>
        <w:t>1/ Le secrétariat des comités de domaine du pôle ministériel</w:t>
      </w:r>
      <w:r w:rsidRPr="00603B68">
        <w:rPr>
          <w:color w:val="000000"/>
        </w:rPr>
        <w:t xml:space="preserve"> </w:t>
      </w:r>
      <w:r>
        <w:rPr>
          <w:color w:val="000000"/>
        </w:rPr>
        <w:t>à l’adresse suivante :</w:t>
      </w:r>
    </w:p>
    <w:p w:rsidR="00BC0A0A" w:rsidRPr="00603B68" w:rsidRDefault="000861B1" w:rsidP="00C4115D">
      <w:pPr>
        <w:pStyle w:val="Contenudetableau"/>
        <w:jc w:val="center"/>
        <w:rPr>
          <w:color w:val="000000"/>
        </w:rPr>
      </w:pPr>
      <w:hyperlink r:id="rId11" w:history="1">
        <w:r w:rsidR="00BC0A0A" w:rsidRPr="00120027">
          <w:rPr>
            <w:rStyle w:val="Lienhypertexte"/>
          </w:rPr>
          <w:t>comites-de-domaine.ast2.sri.cgdd@developpement-durable.gouv.fr</w:t>
        </w:r>
      </w:hyperlink>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BC0A0A">
        <w:rPr>
          <w:b/>
          <w:color w:val="000000"/>
        </w:rPr>
        <w:t>2/ Le délégué à la protection des données (DPD) du</w:t>
      </w:r>
      <w:r w:rsidR="00C204C9">
        <w:rPr>
          <w:b/>
          <w:color w:val="000000"/>
        </w:rPr>
        <w:t xml:space="preserve"> pôle ministériel</w:t>
      </w:r>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603B68">
        <w:rPr>
          <w:color w:val="000000"/>
        </w:rPr>
        <w:t xml:space="preserve">- à l’adresse suivante : </w:t>
      </w:r>
      <w:hyperlink r:id="rId12" w:history="1">
        <w:r w:rsidRPr="00120027">
          <w:rPr>
            <w:rStyle w:val="Lienhypertexte"/>
          </w:rPr>
          <w:t>dpd.daj.sg@developpement-durable.gouv.fr</w:t>
        </w:r>
      </w:hyperlink>
      <w:r>
        <w:rPr>
          <w:color w:val="000000"/>
        </w:rPr>
        <w:t xml:space="preserve"> </w:t>
      </w:r>
    </w:p>
    <w:p w:rsidR="00BC0A0A" w:rsidRPr="00603B68" w:rsidRDefault="00BC0A0A" w:rsidP="00BC0A0A">
      <w:pPr>
        <w:pStyle w:val="Contenudetableau"/>
        <w:jc w:val="both"/>
        <w:rPr>
          <w:color w:val="000000"/>
        </w:rPr>
      </w:pPr>
      <w:r w:rsidRPr="00603B68">
        <w:rPr>
          <w:color w:val="000000"/>
        </w:rPr>
        <w:t>- ou par courrier (avec copie de votre pièce d’identité en cas d’exercice de vos droits) à l’adresse suivante :</w:t>
      </w:r>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603B68">
        <w:rPr>
          <w:color w:val="000000"/>
        </w:rPr>
        <w:tab/>
        <w:t>Pôle ministériel MTECT-MTE-MER</w:t>
      </w:r>
    </w:p>
    <w:p w:rsidR="00BC0A0A" w:rsidRPr="00603B68" w:rsidRDefault="00BC0A0A" w:rsidP="00BC0A0A">
      <w:pPr>
        <w:pStyle w:val="Contenudetableau"/>
        <w:jc w:val="both"/>
        <w:rPr>
          <w:color w:val="000000"/>
        </w:rPr>
      </w:pPr>
      <w:r w:rsidRPr="00603B68">
        <w:rPr>
          <w:color w:val="000000"/>
        </w:rPr>
        <w:tab/>
        <w:t>A l’attention du Délégué à la protection des données</w:t>
      </w:r>
    </w:p>
    <w:p w:rsidR="00BC0A0A" w:rsidRPr="00603B68" w:rsidRDefault="00BC0A0A" w:rsidP="00BC0A0A">
      <w:pPr>
        <w:pStyle w:val="Contenudetableau"/>
        <w:jc w:val="both"/>
        <w:rPr>
          <w:color w:val="000000"/>
        </w:rPr>
      </w:pPr>
      <w:r w:rsidRPr="00603B68">
        <w:rPr>
          <w:color w:val="000000"/>
        </w:rPr>
        <w:tab/>
        <w:t>SG/DAJ/AJAG1-2</w:t>
      </w:r>
    </w:p>
    <w:p w:rsidR="00BC0A0A" w:rsidRPr="00603B68" w:rsidRDefault="00BC0A0A" w:rsidP="00BC0A0A">
      <w:pPr>
        <w:pStyle w:val="Contenudetableau"/>
        <w:jc w:val="both"/>
        <w:rPr>
          <w:color w:val="000000"/>
        </w:rPr>
      </w:pPr>
      <w:r w:rsidRPr="00603B68">
        <w:rPr>
          <w:color w:val="000000"/>
        </w:rPr>
        <w:tab/>
        <w:t>92055 La Défense cedex</w:t>
      </w:r>
    </w:p>
    <w:p w:rsidR="00BC0A0A" w:rsidRPr="00603B68" w:rsidRDefault="00BC0A0A" w:rsidP="00BC0A0A">
      <w:pPr>
        <w:pStyle w:val="Contenudetableau"/>
        <w:jc w:val="both"/>
        <w:rPr>
          <w:color w:val="000000"/>
        </w:rPr>
      </w:pPr>
    </w:p>
    <w:p w:rsidR="00BC0A0A" w:rsidRPr="00603B68" w:rsidRDefault="00BC0A0A" w:rsidP="00BC0A0A">
      <w:pPr>
        <w:pStyle w:val="Contenudetableau"/>
        <w:jc w:val="both"/>
        <w:rPr>
          <w:color w:val="000000"/>
        </w:rPr>
      </w:pPr>
      <w:r w:rsidRPr="00603B68">
        <w:rPr>
          <w:color w:val="000000"/>
        </w:rPr>
        <w:t>Le courrier doit indiquer dans son objet le traitement auquel il se rapporte.</w:t>
      </w:r>
    </w:p>
    <w:p w:rsidR="00BC0A0A" w:rsidRPr="00603B68" w:rsidRDefault="00BC0A0A" w:rsidP="00BC0A0A">
      <w:pPr>
        <w:pStyle w:val="Contenudetableau"/>
        <w:jc w:val="both"/>
        <w:rPr>
          <w:color w:val="000000"/>
        </w:rPr>
      </w:pPr>
    </w:p>
    <w:p w:rsidR="00BC0A0A" w:rsidRPr="00BC0A0A" w:rsidRDefault="00BC0A0A" w:rsidP="00BC0A0A">
      <w:pPr>
        <w:pStyle w:val="Contenudetableau"/>
        <w:jc w:val="both"/>
        <w:rPr>
          <w:b/>
          <w:color w:val="000000"/>
        </w:rPr>
      </w:pPr>
      <w:r w:rsidRPr="00BC0A0A">
        <w:rPr>
          <w:b/>
          <w:color w:val="000000"/>
        </w:rPr>
        <w:t>3/ Commission nationale informatique et libertés (CNIL)</w:t>
      </w:r>
    </w:p>
    <w:p w:rsidR="00BC0A0A" w:rsidRDefault="00BC0A0A" w:rsidP="00BC0A0A">
      <w:pPr>
        <w:pStyle w:val="Contenudetableau"/>
        <w:jc w:val="both"/>
        <w:rPr>
          <w:color w:val="000000"/>
        </w:rPr>
      </w:pPr>
    </w:p>
    <w:p w:rsidR="00BC0A0A" w:rsidRDefault="00BC0A0A" w:rsidP="00BC0A0A">
      <w:pPr>
        <w:pStyle w:val="Contenudetableau"/>
        <w:jc w:val="both"/>
        <w:rPr>
          <w:color w:val="000000"/>
        </w:rPr>
      </w:pPr>
      <w:r w:rsidRPr="00603B68">
        <w:rPr>
          <w:color w:val="000000"/>
        </w:rPr>
        <w:t xml:space="preserve">Vous avez également la possibilité d’adresser une réclamation relative aux traitements mis en œuvre à la </w:t>
      </w:r>
    </w:p>
    <w:p w:rsidR="00BC0A0A" w:rsidRDefault="00BC0A0A" w:rsidP="00BC0A0A">
      <w:pPr>
        <w:pStyle w:val="Contenudetableau"/>
        <w:ind w:firstLine="708"/>
        <w:jc w:val="both"/>
        <w:rPr>
          <w:color w:val="000000"/>
        </w:rPr>
      </w:pPr>
      <w:r w:rsidRPr="00603B68">
        <w:rPr>
          <w:color w:val="000000"/>
        </w:rPr>
        <w:t>Commission nati</w:t>
      </w:r>
      <w:r>
        <w:rPr>
          <w:color w:val="000000"/>
        </w:rPr>
        <w:t>onale informatique et libertés (CNIL)</w:t>
      </w:r>
    </w:p>
    <w:p w:rsidR="00BC0A0A" w:rsidRDefault="00BC0A0A" w:rsidP="00BC0A0A">
      <w:pPr>
        <w:pStyle w:val="Contenudetableau"/>
        <w:ind w:firstLine="708"/>
        <w:jc w:val="both"/>
        <w:rPr>
          <w:color w:val="000000"/>
        </w:rPr>
      </w:pPr>
      <w:r w:rsidRPr="00603B68">
        <w:rPr>
          <w:color w:val="000000"/>
        </w:rPr>
        <w:t>3 Place de Fontenoy - T</w:t>
      </w:r>
      <w:r>
        <w:rPr>
          <w:color w:val="000000"/>
        </w:rPr>
        <w:t xml:space="preserve">SA 80715 </w:t>
      </w:r>
    </w:p>
    <w:p w:rsidR="00BC0A0A" w:rsidRPr="00603B68" w:rsidRDefault="00BC0A0A" w:rsidP="00BC0A0A">
      <w:pPr>
        <w:pStyle w:val="Contenudetableau"/>
        <w:ind w:firstLine="708"/>
        <w:jc w:val="both"/>
        <w:rPr>
          <w:color w:val="000000"/>
        </w:rPr>
      </w:pPr>
      <w:r>
        <w:rPr>
          <w:color w:val="000000"/>
        </w:rPr>
        <w:t>75334 PARIS CEDEX 07</w:t>
      </w:r>
      <w:r w:rsidRPr="00603B68">
        <w:rPr>
          <w:color w:val="000000"/>
        </w:rPr>
        <w:t>.</w:t>
      </w:r>
    </w:p>
    <w:p w:rsidR="00BC0A0A" w:rsidRPr="00603B68" w:rsidRDefault="00BC0A0A" w:rsidP="00BC0A0A">
      <w:pPr>
        <w:pStyle w:val="Contenudetableau"/>
        <w:jc w:val="both"/>
        <w:rPr>
          <w:color w:val="000000"/>
        </w:rPr>
      </w:pPr>
    </w:p>
    <w:p w:rsidR="00AF0A61" w:rsidRDefault="00AF0A61" w:rsidP="00AF0A61">
      <w:pPr>
        <w:pStyle w:val="Contenudetableau"/>
        <w:rPr>
          <w:rFonts w:ascii="Liberation Serif" w:hAnsi="Liberation Serif"/>
          <w:b/>
          <w:color w:val="000000"/>
          <w:sz w:val="16"/>
          <w:szCs w:val="16"/>
          <w:u w:val="single"/>
        </w:rPr>
      </w:pPr>
    </w:p>
    <w:p w:rsidR="00AF0A61" w:rsidRPr="00BC0A0A" w:rsidRDefault="00AF0A61" w:rsidP="00AF0A61">
      <w:pPr>
        <w:pStyle w:val="Notedebasdepage"/>
        <w:snapToGrid w:val="0"/>
        <w:jc w:val="center"/>
        <w:rPr>
          <w:rFonts w:eastAsia="Wingdings 3" w:cs="Wingdings 3"/>
          <w:b/>
        </w:rPr>
      </w:pPr>
      <w:r w:rsidRPr="00BC0A0A">
        <w:rPr>
          <w:rFonts w:eastAsia="Wingdings 3" w:cs="Wingdings 3"/>
          <w:b/>
        </w:rPr>
        <w:t>*********************</w:t>
      </w:r>
    </w:p>
    <w:p w:rsidR="00BC0A0A" w:rsidRPr="00860D76" w:rsidRDefault="00BC0A0A" w:rsidP="00F268DD">
      <w:pPr>
        <w:rPr>
          <w:sz w:val="16"/>
          <w:szCs w:val="16"/>
        </w:rPr>
      </w:pPr>
    </w:p>
    <w:sectPr w:rsidR="00BC0A0A" w:rsidRPr="00860D76">
      <w:headerReference w:type="default" r:id="rId13"/>
      <w:footerReference w:type="default" r:id="rId14"/>
      <w:pgSz w:w="11905" w:h="16837"/>
      <w:pgMar w:top="776" w:right="1276" w:bottom="361" w:left="1418" w:header="720" w:footer="30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899" w:rsidRDefault="002B63E3">
      <w:r>
        <w:separator/>
      </w:r>
    </w:p>
  </w:endnote>
  <w:endnote w:type="continuationSeparator" w:id="0">
    <w:p w:rsidR="00810899" w:rsidRDefault="002B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Liberation Sans;Arial">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A52" w:rsidRDefault="00635A52">
    <w:pPr>
      <w:pStyle w:val="Pieddepage"/>
      <w:tabs>
        <w:tab w:val="clear" w:pos="4536"/>
        <w:tab w:val="clear" w:pos="9072"/>
        <w:tab w:val="right" w:pos="9214"/>
      </w:tabs>
      <w:rPr>
        <w:rStyle w:val="Numrodepage"/>
        <w:sz w:val="16"/>
      </w:rPr>
    </w:pPr>
  </w:p>
  <w:p w:rsidR="005D5BDD" w:rsidRDefault="00635A52">
    <w:pPr>
      <w:pStyle w:val="Pieddepage"/>
      <w:tabs>
        <w:tab w:val="clear" w:pos="4536"/>
        <w:tab w:val="clear" w:pos="9072"/>
        <w:tab w:val="right" w:pos="9214"/>
      </w:tabs>
    </w:pPr>
    <w:r w:rsidRPr="00635A52">
      <w:rPr>
        <w:rStyle w:val="Numrodepage"/>
        <w:sz w:val="16"/>
      </w:rPr>
      <w:t>CGDD/SRI/AST2 (</w:t>
    </w:r>
    <w:r w:rsidR="00401C48">
      <w:rPr>
        <w:rStyle w:val="Numrodepage"/>
        <w:sz w:val="16"/>
      </w:rPr>
      <w:t>mars</w:t>
    </w:r>
    <w:r w:rsidR="00421061">
      <w:rPr>
        <w:rStyle w:val="Numrodepage"/>
        <w:sz w:val="16"/>
      </w:rPr>
      <w:t xml:space="preserve"> 2023</w:t>
    </w:r>
    <w:r w:rsidRPr="00635A52">
      <w:rPr>
        <w:rStyle w:val="Numrodepage"/>
        <w:sz w:val="16"/>
      </w:rPr>
      <w:t>)</w:t>
    </w:r>
    <w:r w:rsidR="002B63E3">
      <w:rPr>
        <w:rStyle w:val="Numrodepage"/>
      </w:rPr>
      <w:tab/>
    </w:r>
    <w:r w:rsidR="002B63E3">
      <w:rPr>
        <w:rStyle w:val="Numrodepage"/>
        <w:sz w:val="16"/>
        <w:szCs w:val="16"/>
      </w:rPr>
      <w:fldChar w:fldCharType="begin"/>
    </w:r>
    <w:r w:rsidR="002B63E3">
      <w:rPr>
        <w:rStyle w:val="Numrodepage"/>
        <w:sz w:val="16"/>
        <w:szCs w:val="16"/>
      </w:rPr>
      <w:instrText>PAGE</w:instrText>
    </w:r>
    <w:r w:rsidR="002B63E3">
      <w:rPr>
        <w:rStyle w:val="Numrodepage"/>
        <w:sz w:val="16"/>
        <w:szCs w:val="16"/>
      </w:rPr>
      <w:fldChar w:fldCharType="separate"/>
    </w:r>
    <w:r w:rsidR="000861B1">
      <w:rPr>
        <w:rStyle w:val="Numrodepage"/>
        <w:noProof/>
        <w:sz w:val="16"/>
        <w:szCs w:val="16"/>
      </w:rPr>
      <w:t>2</w:t>
    </w:r>
    <w:r w:rsidR="002B63E3">
      <w:rPr>
        <w:rStyle w:val="Numrodepage"/>
        <w:sz w:val="16"/>
        <w:szCs w:val="16"/>
      </w:rPr>
      <w:fldChar w:fldCharType="end"/>
    </w:r>
    <w:r w:rsidR="002B63E3">
      <w:rPr>
        <w:rStyle w:val="Numrodepage"/>
        <w:sz w:val="16"/>
        <w:szCs w:val="16"/>
      </w:rPr>
      <w:t>/</w:t>
    </w:r>
    <w:r w:rsidR="002B63E3">
      <w:rPr>
        <w:rStyle w:val="Numrodepage"/>
        <w:sz w:val="16"/>
        <w:szCs w:val="16"/>
      </w:rPr>
      <w:fldChar w:fldCharType="begin"/>
    </w:r>
    <w:r w:rsidR="002B63E3">
      <w:rPr>
        <w:rStyle w:val="Numrodepage"/>
        <w:sz w:val="16"/>
        <w:szCs w:val="16"/>
      </w:rPr>
      <w:instrText>NUMPAGES \* ARABIC</w:instrText>
    </w:r>
    <w:r w:rsidR="002B63E3">
      <w:rPr>
        <w:rStyle w:val="Numrodepage"/>
        <w:sz w:val="16"/>
        <w:szCs w:val="16"/>
      </w:rPr>
      <w:fldChar w:fldCharType="separate"/>
    </w:r>
    <w:r w:rsidR="000861B1">
      <w:rPr>
        <w:rStyle w:val="Numrodepage"/>
        <w:noProof/>
        <w:sz w:val="16"/>
        <w:szCs w:val="16"/>
      </w:rPr>
      <w:t>2</w:t>
    </w:r>
    <w:r w:rsidR="002B63E3">
      <w:rPr>
        <w:rStyle w:val="Numrodepag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BDD" w:rsidRDefault="002B63E3">
      <w:r>
        <w:separator/>
      </w:r>
    </w:p>
  </w:footnote>
  <w:footnote w:type="continuationSeparator" w:id="0">
    <w:p w:rsidR="005D5BDD" w:rsidRDefault="002B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DD" w:rsidRDefault="005D5BDD">
    <w:pPr>
      <w:pStyle w:val="En-tte"/>
      <w:tabs>
        <w:tab w:val="clear" w:pos="9072"/>
        <w:tab w:val="left" w:pos="6804"/>
      </w:tabs>
      <w:ind w:right="-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61639"/>
    <w:multiLevelType w:val="hybridMultilevel"/>
    <w:tmpl w:val="DE2CFADE"/>
    <w:lvl w:ilvl="0" w:tplc="4A561B5C">
      <w:numFmt w:val="bullet"/>
      <w:lvlText w:val="-"/>
      <w:lvlJc w:val="left"/>
      <w:pPr>
        <w:ind w:left="360" w:hanging="360"/>
      </w:pPr>
      <w:rPr>
        <w:rFonts w:ascii="Times New Roman" w:eastAsia="Wingdings 3"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D717577"/>
    <w:multiLevelType w:val="multilevel"/>
    <w:tmpl w:val="60FAC5B2"/>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2" w15:restartNumberingAfterBreak="0">
    <w:nsid w:val="3AA20A5A"/>
    <w:multiLevelType w:val="multilevel"/>
    <w:tmpl w:val="9E86F1F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0753FC0"/>
    <w:multiLevelType w:val="multilevel"/>
    <w:tmpl w:val="C6F4F5EE"/>
    <w:lvl w:ilvl="0">
      <w:start w:val="1"/>
      <w:numFmt w:val="bullet"/>
      <w:lvlText w:val=""/>
      <w:lvlJc w:val="left"/>
      <w:pPr>
        <w:tabs>
          <w:tab w:val="num" w:pos="820"/>
        </w:tabs>
        <w:ind w:left="820" w:hanging="360"/>
      </w:pPr>
      <w:rPr>
        <w:rFonts w:ascii="Symbol" w:hAnsi="Symbol" w:cs="OpenSymbol" w:hint="default"/>
      </w:rPr>
    </w:lvl>
    <w:lvl w:ilvl="1">
      <w:start w:val="1"/>
      <w:numFmt w:val="bullet"/>
      <w:lvlText w:val="◦"/>
      <w:lvlJc w:val="left"/>
      <w:pPr>
        <w:tabs>
          <w:tab w:val="num" w:pos="1180"/>
        </w:tabs>
        <w:ind w:left="1180" w:hanging="360"/>
      </w:pPr>
      <w:rPr>
        <w:rFonts w:ascii="OpenSymbol" w:hAnsi="OpenSymbol" w:cs="OpenSymbol" w:hint="default"/>
      </w:rPr>
    </w:lvl>
    <w:lvl w:ilvl="2">
      <w:start w:val="1"/>
      <w:numFmt w:val="bullet"/>
      <w:lvlText w:val="▪"/>
      <w:lvlJc w:val="left"/>
      <w:pPr>
        <w:tabs>
          <w:tab w:val="num" w:pos="1540"/>
        </w:tabs>
        <w:ind w:left="1540" w:hanging="360"/>
      </w:pPr>
      <w:rPr>
        <w:rFonts w:ascii="OpenSymbol" w:hAnsi="OpenSymbol" w:cs="OpenSymbol" w:hint="default"/>
      </w:rPr>
    </w:lvl>
    <w:lvl w:ilvl="3">
      <w:start w:val="1"/>
      <w:numFmt w:val="bullet"/>
      <w:lvlText w:val=""/>
      <w:lvlJc w:val="left"/>
      <w:pPr>
        <w:tabs>
          <w:tab w:val="num" w:pos="1900"/>
        </w:tabs>
        <w:ind w:left="1900" w:hanging="360"/>
      </w:pPr>
      <w:rPr>
        <w:rFonts w:ascii="Symbol" w:hAnsi="Symbol" w:cs="OpenSymbol" w:hint="default"/>
      </w:rPr>
    </w:lvl>
    <w:lvl w:ilvl="4">
      <w:start w:val="1"/>
      <w:numFmt w:val="bullet"/>
      <w:lvlText w:val="◦"/>
      <w:lvlJc w:val="left"/>
      <w:pPr>
        <w:tabs>
          <w:tab w:val="num" w:pos="2260"/>
        </w:tabs>
        <w:ind w:left="2260" w:hanging="360"/>
      </w:pPr>
      <w:rPr>
        <w:rFonts w:ascii="OpenSymbol" w:hAnsi="OpenSymbol" w:cs="OpenSymbol" w:hint="default"/>
      </w:rPr>
    </w:lvl>
    <w:lvl w:ilvl="5">
      <w:start w:val="1"/>
      <w:numFmt w:val="bullet"/>
      <w:lvlText w:val="▪"/>
      <w:lvlJc w:val="left"/>
      <w:pPr>
        <w:tabs>
          <w:tab w:val="num" w:pos="2620"/>
        </w:tabs>
        <w:ind w:left="2620" w:hanging="360"/>
      </w:pPr>
      <w:rPr>
        <w:rFonts w:ascii="OpenSymbol" w:hAnsi="OpenSymbol" w:cs="OpenSymbol" w:hint="default"/>
      </w:rPr>
    </w:lvl>
    <w:lvl w:ilvl="6">
      <w:start w:val="1"/>
      <w:numFmt w:val="bullet"/>
      <w:lvlText w:val=""/>
      <w:lvlJc w:val="left"/>
      <w:pPr>
        <w:tabs>
          <w:tab w:val="num" w:pos="2980"/>
        </w:tabs>
        <w:ind w:left="2980" w:hanging="360"/>
      </w:pPr>
      <w:rPr>
        <w:rFonts w:ascii="Symbol" w:hAnsi="Symbol" w:cs="OpenSymbol" w:hint="default"/>
      </w:rPr>
    </w:lvl>
    <w:lvl w:ilvl="7">
      <w:start w:val="1"/>
      <w:numFmt w:val="bullet"/>
      <w:lvlText w:val="◦"/>
      <w:lvlJc w:val="left"/>
      <w:pPr>
        <w:tabs>
          <w:tab w:val="num" w:pos="3340"/>
        </w:tabs>
        <w:ind w:left="3340" w:hanging="360"/>
      </w:pPr>
      <w:rPr>
        <w:rFonts w:ascii="OpenSymbol" w:hAnsi="OpenSymbol" w:cs="OpenSymbol" w:hint="default"/>
      </w:rPr>
    </w:lvl>
    <w:lvl w:ilvl="8">
      <w:start w:val="1"/>
      <w:numFmt w:val="bullet"/>
      <w:lvlText w:val="▪"/>
      <w:lvlJc w:val="left"/>
      <w:pPr>
        <w:tabs>
          <w:tab w:val="num" w:pos="3700"/>
        </w:tabs>
        <w:ind w:left="3700" w:hanging="360"/>
      </w:pPr>
      <w:rPr>
        <w:rFonts w:ascii="OpenSymbol" w:hAnsi="OpenSymbol" w:cs="OpenSymbol" w:hint="default"/>
      </w:rPr>
    </w:lvl>
  </w:abstractNum>
  <w:abstractNum w:abstractNumId="4" w15:restartNumberingAfterBreak="0">
    <w:nsid w:val="71523066"/>
    <w:multiLevelType w:val="hybridMultilevel"/>
    <w:tmpl w:val="0128B0D4"/>
    <w:lvl w:ilvl="0" w:tplc="432AFB66">
      <w:numFmt w:val="bullet"/>
      <w:lvlText w:val="-"/>
      <w:lvlJc w:val="left"/>
      <w:pPr>
        <w:ind w:left="720" w:hanging="360"/>
      </w:pPr>
      <w:rPr>
        <w:rFonts w:ascii="Times New Roman" w:eastAsia="Wingdings 3"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DD"/>
    <w:rsid w:val="000861B1"/>
    <w:rsid w:val="00091819"/>
    <w:rsid w:val="000E06FC"/>
    <w:rsid w:val="00113BD9"/>
    <w:rsid w:val="00121014"/>
    <w:rsid w:val="001745CD"/>
    <w:rsid w:val="00184233"/>
    <w:rsid w:val="001A26C3"/>
    <w:rsid w:val="001C00BE"/>
    <w:rsid w:val="001D6462"/>
    <w:rsid w:val="00214630"/>
    <w:rsid w:val="00256D4C"/>
    <w:rsid w:val="002B15D3"/>
    <w:rsid w:val="002B63E3"/>
    <w:rsid w:val="002B6D1E"/>
    <w:rsid w:val="002F31F1"/>
    <w:rsid w:val="00316AB9"/>
    <w:rsid w:val="00345D87"/>
    <w:rsid w:val="003468FD"/>
    <w:rsid w:val="0035750A"/>
    <w:rsid w:val="00391B72"/>
    <w:rsid w:val="003B0B66"/>
    <w:rsid w:val="00401C48"/>
    <w:rsid w:val="00415751"/>
    <w:rsid w:val="00421061"/>
    <w:rsid w:val="00436223"/>
    <w:rsid w:val="00447EA6"/>
    <w:rsid w:val="00476A4A"/>
    <w:rsid w:val="004834C6"/>
    <w:rsid w:val="004B47C1"/>
    <w:rsid w:val="004C0438"/>
    <w:rsid w:val="004C1CB8"/>
    <w:rsid w:val="004D7C6F"/>
    <w:rsid w:val="00501CA2"/>
    <w:rsid w:val="00546108"/>
    <w:rsid w:val="00591F62"/>
    <w:rsid w:val="00597B05"/>
    <w:rsid w:val="005B0B67"/>
    <w:rsid w:val="005B6A50"/>
    <w:rsid w:val="005D5BDD"/>
    <w:rsid w:val="00603B68"/>
    <w:rsid w:val="00627801"/>
    <w:rsid w:val="006312F4"/>
    <w:rsid w:val="00635A52"/>
    <w:rsid w:val="0066267D"/>
    <w:rsid w:val="00662879"/>
    <w:rsid w:val="00681C48"/>
    <w:rsid w:val="00690E7E"/>
    <w:rsid w:val="006D2960"/>
    <w:rsid w:val="006F5989"/>
    <w:rsid w:val="007160E3"/>
    <w:rsid w:val="00733AA8"/>
    <w:rsid w:val="00753BA7"/>
    <w:rsid w:val="007560EE"/>
    <w:rsid w:val="007B155B"/>
    <w:rsid w:val="00810899"/>
    <w:rsid w:val="008112F9"/>
    <w:rsid w:val="00851318"/>
    <w:rsid w:val="00860D76"/>
    <w:rsid w:val="00865473"/>
    <w:rsid w:val="00890EA4"/>
    <w:rsid w:val="008E01D9"/>
    <w:rsid w:val="0093518E"/>
    <w:rsid w:val="009367F4"/>
    <w:rsid w:val="00941906"/>
    <w:rsid w:val="00950368"/>
    <w:rsid w:val="009719A8"/>
    <w:rsid w:val="00984577"/>
    <w:rsid w:val="009D7495"/>
    <w:rsid w:val="009F0A9A"/>
    <w:rsid w:val="009F2063"/>
    <w:rsid w:val="00A64A28"/>
    <w:rsid w:val="00AE7ADF"/>
    <w:rsid w:val="00AF0A61"/>
    <w:rsid w:val="00B32678"/>
    <w:rsid w:val="00B33A36"/>
    <w:rsid w:val="00B71C63"/>
    <w:rsid w:val="00B900FC"/>
    <w:rsid w:val="00BA6D46"/>
    <w:rsid w:val="00BC0A0A"/>
    <w:rsid w:val="00BE6378"/>
    <w:rsid w:val="00C204C9"/>
    <w:rsid w:val="00C4115D"/>
    <w:rsid w:val="00C776F8"/>
    <w:rsid w:val="00C93630"/>
    <w:rsid w:val="00CA5F39"/>
    <w:rsid w:val="00CC7AA0"/>
    <w:rsid w:val="00CD1983"/>
    <w:rsid w:val="00CD6F60"/>
    <w:rsid w:val="00D31534"/>
    <w:rsid w:val="00D41813"/>
    <w:rsid w:val="00D65587"/>
    <w:rsid w:val="00D65F30"/>
    <w:rsid w:val="00DC03F1"/>
    <w:rsid w:val="00E37C9D"/>
    <w:rsid w:val="00E42B5F"/>
    <w:rsid w:val="00E84086"/>
    <w:rsid w:val="00EE4084"/>
    <w:rsid w:val="00F041B1"/>
    <w:rsid w:val="00F1440E"/>
    <w:rsid w:val="00F2053B"/>
    <w:rsid w:val="00F268DD"/>
    <w:rsid w:val="00F431E7"/>
    <w:rsid w:val="00F4791E"/>
    <w:rsid w:val="00F71F62"/>
    <w:rsid w:val="00FB5974"/>
    <w:rsid w:val="00FD0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26E0B5D-F612-4D52-BD80-83A36C25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Arial Unicode MS" w:hAnsi="Liberation Sans" w:cs="Tahoma"/>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rFonts w:ascii="Times New Roman" w:eastAsia="Times New Roman" w:hAnsi="Times New Roman" w:cs="Times New Roman"/>
      <w:sz w:val="20"/>
      <w:szCs w:val="20"/>
    </w:rPr>
  </w:style>
  <w:style w:type="paragraph" w:styleId="Titre1">
    <w:name w:val="heading 1"/>
    <w:basedOn w:val="Normal"/>
    <w:next w:val="Normal"/>
    <w:qFormat/>
    <w:pPr>
      <w:keepNext/>
      <w:numPr>
        <w:numId w:val="1"/>
      </w:numPr>
      <w:spacing w:before="240" w:after="60"/>
      <w:outlineLvl w:val="0"/>
    </w:pPr>
    <w:rPr>
      <w:rFonts w:ascii="Arial" w:hAnsi="Arial"/>
      <w:b/>
      <w:bCs/>
      <w:kern w:val="2"/>
      <w:sz w:val="28"/>
      <w:szCs w:val="28"/>
    </w:rPr>
  </w:style>
  <w:style w:type="paragraph" w:styleId="Titre2">
    <w:name w:val="heading 2"/>
    <w:basedOn w:val="Normal"/>
    <w:next w:val="Normal"/>
    <w:qFormat/>
    <w:pPr>
      <w:keepNext/>
      <w:numPr>
        <w:ilvl w:val="1"/>
        <w:numId w:val="1"/>
      </w:numPr>
      <w:pBdr>
        <w:top w:val="single" w:sz="4" w:space="1" w:color="000000" w:shadow="1"/>
        <w:left w:val="single" w:sz="4" w:space="1" w:color="000000" w:shadow="1"/>
        <w:bottom w:val="single" w:sz="4" w:space="1" w:color="000000" w:shadow="1"/>
        <w:right w:val="single" w:sz="4" w:space="1" w:color="000000" w:shadow="1"/>
      </w:pBdr>
      <w:jc w:val="center"/>
      <w:outlineLvl w:val="1"/>
    </w:pPr>
    <w:rPr>
      <w:b/>
      <w:bCs/>
      <w:sz w:val="28"/>
      <w:szCs w:val="28"/>
    </w:rPr>
  </w:style>
  <w:style w:type="paragraph" w:styleId="Titre3">
    <w:name w:val="heading 3"/>
    <w:basedOn w:val="Normal"/>
    <w:next w:val="Normal"/>
    <w:qFormat/>
    <w:pPr>
      <w:keepNext/>
      <w:numPr>
        <w:ilvl w:val="2"/>
        <w:numId w:val="1"/>
      </w:numPr>
      <w:pBdr>
        <w:top w:val="single" w:sz="4" w:space="1" w:color="000000" w:shadow="1"/>
        <w:left w:val="single" w:sz="4" w:space="1" w:color="000000" w:shadow="1"/>
        <w:bottom w:val="single" w:sz="4" w:space="1" w:color="000000" w:shadow="1"/>
        <w:right w:val="single" w:sz="4" w:space="1" w:color="000000" w:shadow="1"/>
      </w:pBdr>
      <w:jc w:val="center"/>
      <w:outlineLvl w:val="2"/>
    </w:pPr>
    <w:rPr>
      <w:b/>
      <w:bCs/>
      <w:sz w:val="24"/>
      <w:szCs w:val="24"/>
    </w:rPr>
  </w:style>
  <w:style w:type="paragraph" w:styleId="Titre4">
    <w:name w:val="heading 4"/>
    <w:basedOn w:val="Normal"/>
    <w:next w:val="Normal"/>
    <w:qFormat/>
    <w:pPr>
      <w:keepNext/>
      <w:numPr>
        <w:ilvl w:val="3"/>
        <w:numId w:val="1"/>
      </w:numPr>
      <w:tabs>
        <w:tab w:val="left" w:pos="1701"/>
      </w:tabs>
      <w:ind w:left="567"/>
      <w:outlineLvl w:val="3"/>
    </w:pPr>
    <w:rPr>
      <w:rFonts w:ascii="Arial" w:hAnsi="Arial"/>
      <w:sz w:val="24"/>
      <w:szCs w:val="24"/>
    </w:rPr>
  </w:style>
  <w:style w:type="paragraph" w:styleId="Titre5">
    <w:name w:val="heading 5"/>
    <w:basedOn w:val="Normal"/>
    <w:next w:val="Normal"/>
    <w:qFormat/>
    <w:pPr>
      <w:keepNext/>
      <w:numPr>
        <w:ilvl w:val="4"/>
        <w:numId w:val="1"/>
      </w:numPr>
      <w:outlineLvl w:val="4"/>
    </w:pPr>
    <w:rPr>
      <w:rFonts w:ascii="Arial" w:hAnsi="Arial"/>
      <w:sz w:val="24"/>
      <w:szCs w:val="24"/>
    </w:rPr>
  </w:style>
  <w:style w:type="paragraph" w:styleId="Titre6">
    <w:name w:val="heading 6"/>
    <w:basedOn w:val="Normal"/>
    <w:next w:val="Normal"/>
    <w:qFormat/>
    <w:pPr>
      <w:keepNext/>
      <w:numPr>
        <w:ilvl w:val="5"/>
        <w:numId w:val="1"/>
      </w:numPr>
      <w:tabs>
        <w:tab w:val="left" w:pos="3544"/>
      </w:tabs>
      <w:outlineLvl w:val="5"/>
    </w:pPr>
    <w:rPr>
      <w:rFonts w:ascii="Arial" w:hAnsi="Arial"/>
      <w:b/>
      <w:bCs/>
      <w:sz w:val="28"/>
      <w:szCs w:val="28"/>
    </w:rPr>
  </w:style>
  <w:style w:type="paragraph" w:styleId="Titre7">
    <w:name w:val="heading 7"/>
    <w:basedOn w:val="Normal"/>
    <w:next w:val="Normal"/>
    <w:qFormat/>
    <w:pPr>
      <w:keepNext/>
      <w:numPr>
        <w:ilvl w:val="6"/>
        <w:numId w:val="1"/>
      </w:numPr>
      <w:jc w:val="both"/>
      <w:outlineLvl w:val="6"/>
    </w:pPr>
    <w:rPr>
      <w:rFonts w:ascii="Arial" w:hAnsi="Arial"/>
      <w:sz w:val="24"/>
      <w:szCs w:val="24"/>
    </w:rPr>
  </w:style>
  <w:style w:type="paragraph" w:styleId="Titre8">
    <w:name w:val="heading 8"/>
    <w:basedOn w:val="Normal"/>
    <w:next w:val="Normal"/>
    <w:qFormat/>
    <w:pPr>
      <w:keepNext/>
      <w:numPr>
        <w:ilvl w:val="7"/>
        <w:numId w:val="1"/>
      </w:numPr>
      <w:tabs>
        <w:tab w:val="left" w:pos="851"/>
      </w:tabs>
      <w:jc w:val="both"/>
      <w:outlineLvl w:val="7"/>
    </w:pPr>
    <w:rPr>
      <w:rFonts w:ascii="Arial" w:hAnsi="Arial"/>
      <w:b/>
      <w:bCs/>
      <w:sz w:val="24"/>
      <w:szCs w:val="24"/>
    </w:rPr>
  </w:style>
  <w:style w:type="paragraph" w:styleId="Titre9">
    <w:name w:val="heading 9"/>
    <w:basedOn w:val="Normal"/>
    <w:next w:val="Normal"/>
    <w:qFormat/>
    <w:pPr>
      <w:keepNext/>
      <w:numPr>
        <w:ilvl w:val="8"/>
        <w:numId w:val="1"/>
      </w:numPr>
      <w:tabs>
        <w:tab w:val="left" w:pos="851"/>
      </w:tabs>
      <w:jc w:val="center"/>
      <w:outlineLvl w:val="8"/>
    </w:pPr>
    <w:rPr>
      <w:rFonts w:ascii="Arial" w:hAnsi="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Policepardfaut">
    <w:name w:val="WW-Police par défaut"/>
    <w:qFormat/>
  </w:style>
  <w:style w:type="character" w:styleId="Numrodepage">
    <w:name w:val="page number"/>
    <w:basedOn w:val="WW-Policepardfaut"/>
  </w:style>
  <w:style w:type="character" w:customStyle="1" w:styleId="Caractredenotedebasdepage">
    <w:name w:val="Caractère de note de bas de page"/>
    <w:basedOn w:val="WW-Policepardfaut"/>
    <w:qFormat/>
    <w:rPr>
      <w:vertAlign w:val="superscript"/>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LienInternet">
    <w:name w:val="Lien Internet"/>
    <w:rPr>
      <w:color w:val="000080"/>
      <w:u w:val="single"/>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Ancredenotedefin">
    <w:name w:val="Ancre de note de fin"/>
    <w:rPr>
      <w:vertAlign w:val="superscript"/>
    </w:rPr>
  </w:style>
  <w:style w:type="paragraph" w:styleId="Titre">
    <w:name w:val="Title"/>
    <w:basedOn w:val="Normal"/>
    <w:next w:val="Corpsdetexte"/>
    <w:qFormat/>
    <w:pPr>
      <w:keepNext/>
      <w:spacing w:before="240" w:after="120"/>
    </w:pPr>
    <w:rPr>
      <w:rFonts w:ascii="Arial" w:eastAsia="MS Mincho;ＭＳ 明朝" w:hAnsi="Arial" w:cs="Tahoma"/>
      <w:sz w:val="28"/>
      <w:szCs w:val="28"/>
    </w:rPr>
  </w:style>
  <w:style w:type="paragraph" w:styleId="Corpsdetexte">
    <w:name w:val="Body Text"/>
    <w:basedOn w:val="Normal"/>
    <w:pPr>
      <w:jc w:val="both"/>
    </w:pPr>
    <w:rPr>
      <w:rFonts w:ascii="Arial" w:hAnsi="Arial"/>
      <w:sz w:val="24"/>
      <w:szCs w:val="24"/>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ascii="Liberation Sans;Arial" w:hAnsi="Liberation Sans;Arial" w:cs="Tahoma"/>
    </w:rPr>
  </w:style>
  <w:style w:type="paragraph" w:styleId="Sous-titre">
    <w:name w:val="Subtitle"/>
    <w:basedOn w:val="Titre"/>
    <w:next w:val="Corpsdetexte"/>
    <w:qFormat/>
    <w:pPr>
      <w:jc w:val="center"/>
    </w:pPr>
    <w:rPr>
      <w:i/>
      <w:iCs/>
    </w:rPr>
  </w:style>
  <w:style w:type="paragraph" w:customStyle="1" w:styleId="Rpertoire">
    <w:name w:val="Répertoire"/>
    <w:basedOn w:val="Normal"/>
    <w:qFormat/>
    <w:pPr>
      <w:suppressLineNumbers/>
    </w:pPr>
    <w:rPr>
      <w:rFonts w:cs="Tahoma"/>
    </w:rPr>
  </w:style>
  <w:style w:type="paragraph" w:customStyle="1" w:styleId="Style4">
    <w:name w:val="Style4"/>
    <w:basedOn w:val="Titre1"/>
    <w:next w:val="Titre1"/>
    <w:qFormat/>
    <w:pPr>
      <w:numPr>
        <w:numId w:val="0"/>
      </w:numPr>
      <w:ind w:left="708" w:hanging="708"/>
    </w:pPr>
  </w:style>
  <w:style w:type="paragraph" w:styleId="Corpsdetexte2">
    <w:name w:val="Body Text 2"/>
    <w:basedOn w:val="Normal"/>
    <w:qFormat/>
    <w:pPr>
      <w:jc w:val="both"/>
    </w:pPr>
    <w:rPr>
      <w:b/>
      <w:bCs/>
      <w:sz w:val="24"/>
      <w:szCs w:val="24"/>
    </w:rPr>
  </w:style>
  <w:style w:type="paragraph" w:customStyle="1" w:styleId="WW-BodyText2">
    <w:name w:val="WW-Body Text 2"/>
    <w:basedOn w:val="Normal"/>
    <w:qFormat/>
    <w:pPr>
      <w:ind w:left="567"/>
      <w:jc w:val="both"/>
    </w:pPr>
    <w:rPr>
      <w:rFonts w:ascii="Arial" w:hAnsi="Arial"/>
      <w:sz w:val="24"/>
      <w:szCs w:val="24"/>
    </w:rPr>
  </w:style>
  <w:style w:type="paragraph" w:styleId="Retraitcorpsdetexte2">
    <w:name w:val="Body Text Indent 2"/>
    <w:basedOn w:val="Normal"/>
    <w:qFormat/>
    <w:pPr>
      <w:ind w:left="284" w:hanging="284"/>
      <w:jc w:val="both"/>
    </w:pPr>
    <w:rPr>
      <w:rFonts w:ascii="Arial" w:hAnsi="Arial"/>
      <w:sz w:val="24"/>
      <w:szCs w:val="24"/>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qFormat/>
    <w:pPr>
      <w:pBdr>
        <w:top w:val="single" w:sz="4" w:space="1" w:color="000000"/>
        <w:left w:val="single" w:sz="4" w:space="1" w:color="000000"/>
        <w:bottom w:val="single" w:sz="4" w:space="1" w:color="000000"/>
        <w:right w:val="single" w:sz="4" w:space="1" w:color="000000"/>
      </w:pBdr>
      <w:ind w:left="1134" w:right="282"/>
      <w:jc w:val="both"/>
    </w:pPr>
    <w:rPr>
      <w:rFonts w:ascii="Arial" w:hAnsi="Arial"/>
      <w:b/>
      <w:bCs/>
      <w:i/>
      <w:iCs/>
      <w:sz w:val="28"/>
      <w:szCs w:val="28"/>
    </w:rPr>
  </w:style>
  <w:style w:type="paragraph" w:customStyle="1" w:styleId="WW-BodyTextIndent2">
    <w:name w:val="WW-Body Text Indent 2"/>
    <w:basedOn w:val="Normal"/>
    <w:qFormat/>
    <w:pPr>
      <w:ind w:left="-540"/>
    </w:pPr>
    <w:rPr>
      <w:rFonts w:ascii="Arial" w:hAnsi="Arial"/>
      <w:sz w:val="24"/>
      <w:szCs w:val="24"/>
    </w:rPr>
  </w:style>
  <w:style w:type="paragraph" w:styleId="Retraitcorpsdetexte3">
    <w:name w:val="Body Text Indent 3"/>
    <w:basedOn w:val="Normal"/>
    <w:qFormat/>
    <w:pPr>
      <w:ind w:left="180"/>
    </w:pPr>
    <w:rPr>
      <w:rFonts w:ascii="Arial" w:hAnsi="Arial"/>
      <w:sz w:val="24"/>
      <w:szCs w:val="24"/>
    </w:rPr>
  </w:style>
  <w:style w:type="paragraph" w:styleId="Notedebasdepage">
    <w:name w:val="footnote text"/>
    <w:basedOn w:val="Normal"/>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i/>
      <w:iCs/>
    </w:rPr>
  </w:style>
  <w:style w:type="numbering" w:customStyle="1" w:styleId="WW8Num1">
    <w:name w:val="WW8Num1"/>
    <w:qFormat/>
  </w:style>
  <w:style w:type="paragraph" w:styleId="Textedebulles">
    <w:name w:val="Balloon Text"/>
    <w:basedOn w:val="Normal"/>
    <w:link w:val="TextedebullesCar"/>
    <w:uiPriority w:val="99"/>
    <w:semiHidden/>
    <w:unhideWhenUsed/>
    <w:rsid w:val="00CD6F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6F60"/>
    <w:rPr>
      <w:rFonts w:ascii="Segoe UI" w:eastAsia="Times New Roman" w:hAnsi="Segoe UI" w:cs="Segoe UI"/>
      <w:sz w:val="18"/>
      <w:szCs w:val="18"/>
    </w:rPr>
  </w:style>
  <w:style w:type="character" w:styleId="Lienhypertexte">
    <w:name w:val="Hyperlink"/>
    <w:basedOn w:val="Policepardfaut"/>
    <w:uiPriority w:val="99"/>
    <w:unhideWhenUsed/>
    <w:rsid w:val="00BE6378"/>
    <w:rPr>
      <w:color w:val="0563C1" w:themeColor="hyperlink"/>
      <w:u w:val="single"/>
    </w:rPr>
  </w:style>
  <w:style w:type="character" w:customStyle="1" w:styleId="PieddepageCar">
    <w:name w:val="Pied de page Car"/>
    <w:basedOn w:val="Policepardfaut"/>
    <w:link w:val="Pieddepage"/>
    <w:uiPriority w:val="99"/>
    <w:rsid w:val="00860D76"/>
    <w:rPr>
      <w:rFonts w:ascii="Times New Roman" w:eastAsia="Times New Roman" w:hAnsi="Times New Roman" w:cs="Times New Roman"/>
      <w:sz w:val="20"/>
      <w:szCs w:val="20"/>
    </w:rPr>
  </w:style>
  <w:style w:type="paragraph" w:styleId="PrformatHTML">
    <w:name w:val="HTML Preformatted"/>
    <w:basedOn w:val="Normal"/>
    <w:link w:val="PrformatHTMLCar"/>
    <w:uiPriority w:val="99"/>
    <w:semiHidden/>
    <w:unhideWhenUsed/>
    <w:rsid w:val="00113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textAlignment w:val="auto"/>
    </w:pPr>
    <w:rPr>
      <w:rFonts w:ascii="Courier New" w:hAnsi="Courier New" w:cs="Courier New"/>
    </w:rPr>
  </w:style>
  <w:style w:type="character" w:customStyle="1" w:styleId="PrformatHTMLCar">
    <w:name w:val="Préformaté HTML Car"/>
    <w:basedOn w:val="Policepardfaut"/>
    <w:link w:val="PrformatHTML"/>
    <w:uiPriority w:val="99"/>
    <w:semiHidden/>
    <w:rsid w:val="00113B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13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ologie.gouv.fr/evaluation-des-activites-dexpertise-scientifique-et-technique-comites-domain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d.daj.sg@developpement-durable.gouv.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ites-de-domaine.ast2.sri.cgdd@developpement-durable.gouv.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es-de-domaine.ast2.sri.cgdd@developpement-durable.gouv.fr" TargetMode="External"/><Relationship Id="rId4" Type="http://schemas.openxmlformats.org/officeDocument/2006/relationships/webSettings" Target="webSettings.xml"/><Relationship Id="rId9" Type="http://schemas.openxmlformats.org/officeDocument/2006/relationships/hyperlink" Target="http://intra.portail.e2.rie.gouv.fr/evaluation-des-competences-scientifiques-et-a20262.html?TARGET=http%3A%2F%2Fintra.portail.e2.rie.gouv.fr%2Fevaluation-des-competences-scientifiques-et-a20262.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5198</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Fiche de transmission - Imprimé II</vt:lpstr>
    </vt:vector>
  </TitlesOfParts>
  <Company>MTES</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transmission - Imprimé II</dc:title>
  <dc:subject/>
  <dc:creator>LETROUIT Vincent</dc:creator>
  <dc:description/>
  <cp:lastModifiedBy>Roselyne MOREL</cp:lastModifiedBy>
  <cp:revision>2</cp:revision>
  <cp:lastPrinted>2023-01-30T14:10:00Z</cp:lastPrinted>
  <dcterms:created xsi:type="dcterms:W3CDTF">2023-08-17T09:41:00Z</dcterms:created>
  <dcterms:modified xsi:type="dcterms:W3CDTF">2023-08-17T09:41:00Z</dcterms:modified>
  <dc:language>fr-FR</dc:language>
</cp:coreProperties>
</file>