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2A4" w:rsidRDefault="006942A4" w:rsidP="006942A4">
      <w:pPr>
        <w:pStyle w:val="Titre2"/>
        <w:numPr>
          <w:ilvl w:val="0"/>
          <w:numId w:val="0"/>
        </w:numPr>
        <w:spacing w:before="0"/>
        <w:jc w:val="both"/>
        <w:rPr>
          <w:sz w:val="24"/>
        </w:rPr>
      </w:pPr>
      <w:r>
        <w:rPr>
          <w:rFonts w:ascii="Calibri" w:hAnsi="Calibri" w:cs="Calibri"/>
        </w:rPr>
        <w:t>Le dispositif d’évaluation de l’expertise du MTECT</w:t>
      </w:r>
    </w:p>
    <w:p w:rsidR="00C73300" w:rsidRDefault="00C73300" w:rsidP="006942A4">
      <w:pPr>
        <w:pStyle w:val="Corpsdetexte"/>
        <w:rPr>
          <w:sz w:val="24"/>
        </w:rPr>
      </w:pPr>
    </w:p>
    <w:p w:rsidR="006942A4" w:rsidRDefault="006942A4" w:rsidP="006942A4">
      <w:pPr>
        <w:pStyle w:val="Corpsdetexte"/>
        <w:rPr>
          <w:rFonts w:eastAsia="Calibri"/>
          <w:sz w:val="24"/>
        </w:rPr>
      </w:pPr>
      <w:r>
        <w:rPr>
          <w:sz w:val="24"/>
        </w:rPr>
        <w:t>Le dispositif d’évaluation de l’expertise du MTECT, piloté par un secrétariat des comités de domaine, comprend dix comités de domaine :</w:t>
      </w:r>
    </w:p>
    <w:p w:rsidR="006942A4" w:rsidRDefault="006942A4" w:rsidP="006942A4">
      <w:pPr>
        <w:pStyle w:val="Corpsdetexte"/>
        <w:rPr>
          <w:rFonts w:eastAsia="Calibri"/>
          <w:sz w:val="24"/>
        </w:rPr>
      </w:pPr>
      <w:r>
        <w:rPr>
          <w:rFonts w:eastAsia="Calibri"/>
          <w:sz w:val="24"/>
        </w:rPr>
        <w:t xml:space="preserve"> </w:t>
      </w:r>
      <w:r>
        <w:rPr>
          <w:sz w:val="24"/>
        </w:rPr>
        <w:t>. Habitat, aménagement, villes territoires (HAVT)</w:t>
      </w:r>
    </w:p>
    <w:p w:rsidR="006942A4" w:rsidRDefault="006942A4" w:rsidP="006942A4">
      <w:pPr>
        <w:pStyle w:val="Corpsdetexte"/>
        <w:rPr>
          <w:rFonts w:eastAsia="Calibri"/>
          <w:sz w:val="24"/>
        </w:rPr>
      </w:pPr>
      <w:r>
        <w:rPr>
          <w:rFonts w:eastAsia="Calibri"/>
          <w:sz w:val="24"/>
        </w:rPr>
        <w:t xml:space="preserve"> </w:t>
      </w:r>
      <w:r>
        <w:rPr>
          <w:sz w:val="24"/>
        </w:rPr>
        <w:t xml:space="preserve">. Transports durables, sécurité, </w:t>
      </w:r>
      <w:proofErr w:type="spellStart"/>
      <w:r>
        <w:rPr>
          <w:sz w:val="24"/>
        </w:rPr>
        <w:t>inter-modalité</w:t>
      </w:r>
      <w:proofErr w:type="spellEnd"/>
      <w:r>
        <w:rPr>
          <w:sz w:val="24"/>
        </w:rPr>
        <w:t xml:space="preserve"> et mobilité (TRANSPORTS)</w:t>
      </w:r>
    </w:p>
    <w:p w:rsidR="006942A4" w:rsidRDefault="006942A4" w:rsidP="006942A4">
      <w:pPr>
        <w:pStyle w:val="Corpsdetexte"/>
        <w:rPr>
          <w:rFonts w:eastAsia="Calibri"/>
          <w:sz w:val="24"/>
        </w:rPr>
      </w:pPr>
      <w:r>
        <w:rPr>
          <w:rFonts w:eastAsia="Calibri"/>
          <w:sz w:val="24"/>
        </w:rPr>
        <w:t xml:space="preserve"> </w:t>
      </w:r>
      <w:r>
        <w:rPr>
          <w:sz w:val="24"/>
        </w:rPr>
        <w:t>. Infrastructure (INFRA)</w:t>
      </w:r>
    </w:p>
    <w:p w:rsidR="006942A4" w:rsidRDefault="006942A4" w:rsidP="006942A4">
      <w:pPr>
        <w:pStyle w:val="Corpsdetexte"/>
        <w:rPr>
          <w:rFonts w:eastAsia="Calibri"/>
          <w:sz w:val="24"/>
        </w:rPr>
      </w:pPr>
      <w:r>
        <w:rPr>
          <w:rFonts w:eastAsia="Calibri"/>
          <w:sz w:val="24"/>
        </w:rPr>
        <w:t xml:space="preserve"> </w:t>
      </w:r>
      <w:r>
        <w:rPr>
          <w:sz w:val="24"/>
        </w:rPr>
        <w:t>. Bâtiment (BAT)</w:t>
      </w:r>
    </w:p>
    <w:p w:rsidR="006942A4" w:rsidRDefault="006942A4" w:rsidP="006942A4">
      <w:pPr>
        <w:pStyle w:val="Corpsdetexte"/>
        <w:rPr>
          <w:rFonts w:eastAsia="Calibri"/>
          <w:sz w:val="24"/>
        </w:rPr>
      </w:pPr>
      <w:r>
        <w:rPr>
          <w:rFonts w:eastAsia="Calibri"/>
          <w:sz w:val="24"/>
        </w:rPr>
        <w:t xml:space="preserve"> </w:t>
      </w:r>
      <w:r>
        <w:rPr>
          <w:sz w:val="24"/>
        </w:rPr>
        <w:t>. Ouvrages d’art (OA)</w:t>
      </w:r>
    </w:p>
    <w:p w:rsidR="006942A4" w:rsidRDefault="006942A4" w:rsidP="006942A4">
      <w:pPr>
        <w:pStyle w:val="Corpsdetexte"/>
        <w:rPr>
          <w:rFonts w:eastAsia="Calibri"/>
          <w:sz w:val="24"/>
        </w:rPr>
      </w:pPr>
      <w:r>
        <w:rPr>
          <w:rFonts w:eastAsia="Calibri"/>
          <w:sz w:val="24"/>
        </w:rPr>
        <w:t xml:space="preserve"> </w:t>
      </w:r>
      <w:r>
        <w:rPr>
          <w:sz w:val="24"/>
        </w:rPr>
        <w:t>. Géotechnique et risques naturels (GRN)</w:t>
      </w:r>
    </w:p>
    <w:p w:rsidR="006942A4" w:rsidRDefault="006942A4" w:rsidP="006942A4">
      <w:pPr>
        <w:pStyle w:val="Corpsdetexte"/>
        <w:rPr>
          <w:rFonts w:eastAsia="Calibri"/>
          <w:sz w:val="24"/>
        </w:rPr>
      </w:pPr>
      <w:r>
        <w:rPr>
          <w:rFonts w:eastAsia="Calibri"/>
          <w:sz w:val="24"/>
        </w:rPr>
        <w:t xml:space="preserve"> </w:t>
      </w:r>
      <w:r>
        <w:rPr>
          <w:sz w:val="24"/>
        </w:rPr>
        <w:t>. Gestion durable des ressources naturelles – biodiversité (GDRN)</w:t>
      </w:r>
    </w:p>
    <w:p w:rsidR="006942A4" w:rsidRDefault="006942A4" w:rsidP="006942A4">
      <w:pPr>
        <w:pStyle w:val="Corpsdetexte"/>
        <w:rPr>
          <w:rFonts w:eastAsia="Calibri"/>
          <w:sz w:val="24"/>
        </w:rPr>
      </w:pPr>
      <w:r>
        <w:rPr>
          <w:rFonts w:eastAsia="Calibri"/>
          <w:sz w:val="24"/>
        </w:rPr>
        <w:t xml:space="preserve"> </w:t>
      </w:r>
      <w:r>
        <w:rPr>
          <w:sz w:val="24"/>
        </w:rPr>
        <w:t>. Systèmes d’information (SI)</w:t>
      </w:r>
    </w:p>
    <w:p w:rsidR="006942A4" w:rsidRDefault="006942A4" w:rsidP="006942A4">
      <w:pPr>
        <w:pStyle w:val="Corpsdetexte"/>
        <w:rPr>
          <w:rFonts w:eastAsia="Calibri"/>
          <w:sz w:val="24"/>
        </w:rPr>
      </w:pPr>
      <w:r>
        <w:rPr>
          <w:rFonts w:eastAsia="Calibri"/>
          <w:sz w:val="24"/>
        </w:rPr>
        <w:t xml:space="preserve"> </w:t>
      </w:r>
      <w:r>
        <w:rPr>
          <w:sz w:val="24"/>
        </w:rPr>
        <w:t>. Risques anthropiques, technologiques et sanitaires (RA)</w:t>
      </w:r>
    </w:p>
    <w:p w:rsidR="006942A4" w:rsidRDefault="006942A4" w:rsidP="006942A4">
      <w:pPr>
        <w:pStyle w:val="Corpsdetexte"/>
        <w:rPr>
          <w:sz w:val="24"/>
        </w:rPr>
      </w:pPr>
      <w:r>
        <w:rPr>
          <w:rFonts w:eastAsia="Calibri"/>
          <w:sz w:val="24"/>
        </w:rPr>
        <w:t xml:space="preserve"> </w:t>
      </w:r>
      <w:r>
        <w:rPr>
          <w:sz w:val="24"/>
        </w:rPr>
        <w:t>. Energie et climat (EC).</w:t>
      </w:r>
    </w:p>
    <w:p w:rsidR="006942A4" w:rsidRDefault="006942A4" w:rsidP="006942A4">
      <w:pPr>
        <w:pStyle w:val="Corpsdetexte"/>
        <w:rPr>
          <w:sz w:val="24"/>
        </w:rPr>
      </w:pPr>
    </w:p>
    <w:p w:rsidR="006942A4" w:rsidRDefault="006942A4" w:rsidP="00EB4789">
      <w:pPr>
        <w:pStyle w:val="Corpsdetexte"/>
        <w:jc w:val="left"/>
      </w:pPr>
      <w:r>
        <w:rPr>
          <w:b/>
          <w:sz w:val="24"/>
        </w:rPr>
        <w:t xml:space="preserve">Précisions : </w:t>
      </w:r>
      <w:r>
        <w:rPr>
          <w:sz w:val="24"/>
        </w:rPr>
        <w:br/>
        <w:t xml:space="preserve">Le dispositif des comités de domaine du MTECT a pour objectif d'évaluer et de qualifier, ou pas, les agents en </w:t>
      </w:r>
      <w:r>
        <w:rPr>
          <w:b/>
          <w:sz w:val="24"/>
        </w:rPr>
        <w:t xml:space="preserve">position d'expertise </w:t>
      </w:r>
      <w:r>
        <w:rPr>
          <w:sz w:val="24"/>
        </w:rPr>
        <w:t>dans leur domaine, la part éventuelle de recherche ne pouvant être prise en compte qu'au travers de son apport aux activités et productions d'expertise. C'est pourquoi les dossiers présentés doivent bien mettre en valeur cet aspect dans toutes ses dimensions (compétences, production, rayonnement).</w:t>
      </w:r>
      <w:r>
        <w:rPr>
          <w:sz w:val="24"/>
        </w:rPr>
        <w:br/>
      </w:r>
    </w:p>
    <w:p w:rsidR="006942A4" w:rsidRDefault="006942A4" w:rsidP="006942A4"/>
    <w:p w:rsidR="006942A4" w:rsidRDefault="006942A4" w:rsidP="006942A4">
      <w:pPr>
        <w:pStyle w:val="Titre2"/>
        <w:numPr>
          <w:ilvl w:val="0"/>
          <w:numId w:val="0"/>
        </w:numPr>
        <w:spacing w:after="0"/>
        <w:jc w:val="both"/>
        <w:rPr>
          <w:rFonts w:cs="Calibri"/>
        </w:rPr>
      </w:pPr>
      <w:r>
        <w:rPr>
          <w:rFonts w:ascii="Calibri" w:hAnsi="Calibri" w:cs="Calibri"/>
        </w:rPr>
        <w:t>Comment déposer une candidature croisée MASA- MTECT</w:t>
      </w:r>
    </w:p>
    <w:p w:rsidR="006942A4" w:rsidRDefault="006942A4" w:rsidP="006942A4">
      <w:pPr>
        <w:pStyle w:val="Corpsdetexte"/>
      </w:pPr>
    </w:p>
    <w:p w:rsidR="00C73300" w:rsidRDefault="00C73300" w:rsidP="006942A4">
      <w:pPr>
        <w:pStyle w:val="Corpsdetexte"/>
        <w:rPr>
          <w:b/>
          <w:bCs/>
          <w:sz w:val="24"/>
        </w:rPr>
      </w:pPr>
    </w:p>
    <w:p w:rsidR="006942A4" w:rsidRDefault="006942A4" w:rsidP="006942A4">
      <w:pPr>
        <w:pStyle w:val="Corpsdetexte"/>
        <w:rPr>
          <w:sz w:val="24"/>
        </w:rPr>
      </w:pPr>
      <w:r>
        <w:rPr>
          <w:b/>
          <w:bCs/>
          <w:sz w:val="24"/>
        </w:rPr>
        <w:t xml:space="preserve">Candidature d’agents du MTECT auprès du MASA </w:t>
      </w:r>
    </w:p>
    <w:p w:rsidR="00C73300" w:rsidRDefault="00C73300" w:rsidP="006942A4">
      <w:pPr>
        <w:pStyle w:val="Corpsdetexte"/>
        <w:rPr>
          <w:sz w:val="24"/>
        </w:rPr>
      </w:pPr>
    </w:p>
    <w:p w:rsidR="006942A4" w:rsidRDefault="006942A4" w:rsidP="00EB4789">
      <w:pPr>
        <w:pStyle w:val="Corpsdetexte"/>
        <w:jc w:val="left"/>
        <w:rPr>
          <w:sz w:val="24"/>
        </w:rPr>
      </w:pPr>
      <w:r>
        <w:rPr>
          <w:sz w:val="24"/>
        </w:rPr>
        <w:t xml:space="preserve">Les agents du MTECT (catégorie A et B) souhaitant déposer leur candidature, après un échange de principe avec leur supérieur hiérarchique, constituent leur dossier à partir des documents MASA mis à disposition sur le site </w:t>
      </w:r>
      <w:proofErr w:type="spellStart"/>
      <w:r>
        <w:rPr>
          <w:sz w:val="24"/>
        </w:rPr>
        <w:t>Ali</w:t>
      </w:r>
      <w:bookmarkStart w:id="0" w:name="_GoBack"/>
      <w:bookmarkEnd w:id="0"/>
      <w:r>
        <w:rPr>
          <w:sz w:val="24"/>
        </w:rPr>
        <w:t>m'agri</w:t>
      </w:r>
      <w:proofErr w:type="spellEnd"/>
      <w:r>
        <w:rPr>
          <w:sz w:val="24"/>
        </w:rPr>
        <w:t xml:space="preserve">. </w:t>
      </w:r>
    </w:p>
    <w:p w:rsidR="009A1FAD" w:rsidRDefault="006942A4" w:rsidP="00EB4789">
      <w:pPr>
        <w:pStyle w:val="Corpsdetexte"/>
        <w:jc w:val="left"/>
        <w:rPr>
          <w:sz w:val="24"/>
        </w:rPr>
      </w:pPr>
      <w:r>
        <w:rPr>
          <w:sz w:val="24"/>
        </w:rPr>
        <w:t>Le service RH de proximité de l’agent adresse le dossier (version numérique et version papier) au secrétariat des comités de domaine qui après vérification de la recevabilité administrative du dossier le transmet au secrétariat de la COSE en version papier.</w:t>
      </w:r>
    </w:p>
    <w:p w:rsidR="009A1FAD" w:rsidRPr="009A1FAD" w:rsidRDefault="009A1FAD" w:rsidP="00EB4789">
      <w:pPr>
        <w:pStyle w:val="Corpsdetexte"/>
        <w:jc w:val="left"/>
        <w:rPr>
          <w:sz w:val="24"/>
        </w:rPr>
      </w:pPr>
      <w:r w:rsidRPr="009A1FAD">
        <w:rPr>
          <w:sz w:val="24"/>
        </w:rPr>
        <w:t>Après vérification de sa recevabilité fonctionnelle, le secrétariat de la COSE l’adresse au collège de domaine sollicité. L’évaluation du dossier reste alors identique à celle d’un agent MASA.</w:t>
      </w:r>
    </w:p>
    <w:p w:rsidR="009A1FAD" w:rsidRPr="009A1FAD" w:rsidRDefault="009A1FAD" w:rsidP="00EB4789">
      <w:pPr>
        <w:pStyle w:val="Corpsdetexte"/>
        <w:jc w:val="left"/>
        <w:rPr>
          <w:sz w:val="24"/>
        </w:rPr>
      </w:pPr>
      <w:r w:rsidRPr="009A1FAD">
        <w:rPr>
          <w:sz w:val="24"/>
        </w:rPr>
        <w:t>Une fois l’avis de qualification rendu par le collège de domaine sollicité, celui-ci est transmis par le secrétariat de la COSE du MASA au secrétariat des comités de domaine du MTECT.</w:t>
      </w:r>
    </w:p>
    <w:p w:rsidR="006942A4" w:rsidRDefault="006942A4" w:rsidP="006942A4">
      <w:pPr>
        <w:pStyle w:val="Corpsdetexte"/>
        <w:rPr>
          <w:rFonts w:eastAsia="Calibri"/>
          <w:sz w:val="24"/>
        </w:rPr>
      </w:pPr>
    </w:p>
    <w:p w:rsidR="006942A4" w:rsidRDefault="006942A4" w:rsidP="006942A4">
      <w:pPr>
        <w:pStyle w:val="Corpsdetexte"/>
        <w:rPr>
          <w:rFonts w:eastAsia="Calibri"/>
          <w:sz w:val="24"/>
        </w:rPr>
      </w:pPr>
      <w:r>
        <w:rPr>
          <w:rFonts w:eastAsia="Calibri"/>
          <w:sz w:val="24"/>
        </w:rPr>
        <w:t xml:space="preserve"> </w:t>
      </w:r>
      <w:r>
        <w:rPr>
          <w:sz w:val="24"/>
          <w:u w:val="single"/>
        </w:rPr>
        <w:t>Contact</w:t>
      </w:r>
      <w:r>
        <w:rPr>
          <w:sz w:val="24"/>
        </w:rPr>
        <w:t xml:space="preserve"> : </w:t>
      </w:r>
    </w:p>
    <w:p w:rsidR="006942A4" w:rsidRDefault="006942A4" w:rsidP="006942A4">
      <w:pPr>
        <w:pStyle w:val="Corpsdetexte"/>
        <w:rPr>
          <w:sz w:val="24"/>
        </w:rPr>
      </w:pPr>
      <w:r>
        <w:rPr>
          <w:rFonts w:eastAsia="Calibri"/>
          <w:sz w:val="24"/>
        </w:rPr>
        <w:t xml:space="preserve">  </w:t>
      </w:r>
      <w:r w:rsidR="00C73300">
        <w:rPr>
          <w:sz w:val="24"/>
        </w:rPr>
        <w:t>Secrétariat de la COSE :.</w:t>
      </w:r>
      <w:r w:rsidR="00245BF0">
        <w:rPr>
          <w:sz w:val="24"/>
        </w:rPr>
        <w:t xml:space="preserve"> mail :</w:t>
      </w:r>
      <w:r>
        <w:rPr>
          <w:sz w:val="24"/>
        </w:rPr>
        <w:t xml:space="preserve"> </w:t>
      </w:r>
      <w:hyperlink r:id="rId5" w:history="1">
        <w:r>
          <w:rPr>
            <w:rStyle w:val="Lienhypertexte"/>
          </w:rPr>
          <w:t>sec-cose@agriculture.gouv.fr</w:t>
        </w:r>
      </w:hyperlink>
      <w:r>
        <w:rPr>
          <w:sz w:val="24"/>
        </w:rPr>
        <w:t xml:space="preserve"> </w:t>
      </w:r>
    </w:p>
    <w:p w:rsidR="006942A4" w:rsidRDefault="00C73300" w:rsidP="006942A4">
      <w:pPr>
        <w:pStyle w:val="Corpsdetexte"/>
        <w:rPr>
          <w:sz w:val="24"/>
        </w:rPr>
      </w:pPr>
      <w:r>
        <w:rPr>
          <w:sz w:val="24"/>
        </w:rPr>
        <w:tab/>
      </w:r>
      <w:r>
        <w:rPr>
          <w:sz w:val="24"/>
        </w:rPr>
        <w:tab/>
      </w:r>
      <w:r>
        <w:rPr>
          <w:sz w:val="24"/>
        </w:rPr>
        <w:tab/>
        <w:t xml:space="preserve">    </w:t>
      </w:r>
      <w:r w:rsidR="006942A4">
        <w:rPr>
          <w:sz w:val="24"/>
        </w:rPr>
        <w:t xml:space="preserve">. </w:t>
      </w:r>
      <w:proofErr w:type="gramStart"/>
      <w:r>
        <w:rPr>
          <w:sz w:val="24"/>
        </w:rPr>
        <w:t>tél</w:t>
      </w:r>
      <w:proofErr w:type="gramEnd"/>
      <w:r w:rsidR="006942A4">
        <w:rPr>
          <w:sz w:val="24"/>
        </w:rPr>
        <w:t> :</w:t>
      </w:r>
      <w:r>
        <w:rPr>
          <w:sz w:val="24"/>
        </w:rPr>
        <w:tab/>
      </w:r>
      <w:r w:rsidR="00245BF0">
        <w:rPr>
          <w:sz w:val="24"/>
        </w:rPr>
        <w:t xml:space="preserve">    </w:t>
      </w:r>
      <w:r w:rsidR="006942A4">
        <w:rPr>
          <w:sz w:val="24"/>
        </w:rPr>
        <w:t>01.49.55.41.31</w:t>
      </w:r>
    </w:p>
    <w:p w:rsidR="00C73300" w:rsidRDefault="00C73300" w:rsidP="009A1FAD"/>
    <w:p w:rsidR="009A1FAD" w:rsidRPr="00C73300" w:rsidRDefault="009A1FAD" w:rsidP="009A1FAD">
      <w:pPr>
        <w:rPr>
          <w:rFonts w:ascii="Calibri" w:eastAsia="Times New Roman" w:hAnsi="Calibri" w:cs="Calibri"/>
          <w:b/>
          <w:bCs/>
          <w:sz w:val="24"/>
          <w:szCs w:val="24"/>
          <w:lang w:eastAsia="zh-CN"/>
        </w:rPr>
      </w:pPr>
      <w:r w:rsidRPr="00C73300">
        <w:rPr>
          <w:rFonts w:ascii="Calibri" w:eastAsia="Times New Roman" w:hAnsi="Calibri" w:cs="Calibri"/>
          <w:b/>
          <w:bCs/>
          <w:sz w:val="24"/>
          <w:szCs w:val="24"/>
          <w:lang w:eastAsia="zh-CN"/>
        </w:rPr>
        <w:lastRenderedPageBreak/>
        <w:t>Candidature d’agents du MASA auprès du MTECT</w:t>
      </w:r>
    </w:p>
    <w:p w:rsidR="009A1FAD" w:rsidRDefault="009A1FAD" w:rsidP="009A1FAD"/>
    <w:p w:rsidR="009A1FAD" w:rsidRPr="00245BF0" w:rsidRDefault="009A1FAD" w:rsidP="009A1FAD">
      <w:pPr>
        <w:rPr>
          <w:rFonts w:ascii="Calibri" w:eastAsia="Times New Roman" w:hAnsi="Calibri" w:cs="Calibri"/>
          <w:sz w:val="24"/>
          <w:szCs w:val="24"/>
          <w:lang w:eastAsia="zh-CN"/>
        </w:rPr>
      </w:pPr>
      <w:r w:rsidRPr="00245BF0">
        <w:rPr>
          <w:rFonts w:ascii="Calibri" w:eastAsia="Times New Roman" w:hAnsi="Calibri" w:cs="Calibri"/>
          <w:sz w:val="24"/>
          <w:szCs w:val="24"/>
          <w:lang w:eastAsia="zh-CN"/>
        </w:rPr>
        <w:t>Les agents du MASA (catégorie A et B, le MTECT excluant la candidature des agents de catégorie C) souhaitant déposer leur candidature constituent leur dossier à partir des documents MTECT mis ici à disposition sur le site Intranet du MTECT via le lien suivant :</w:t>
      </w:r>
    </w:p>
    <w:p w:rsidR="009A1FAD" w:rsidRDefault="00EB4789" w:rsidP="009A1FAD">
      <w:pPr>
        <w:rPr>
          <w:rFonts w:ascii="Calibri" w:eastAsia="Times New Roman" w:hAnsi="Calibri" w:cs="Calibri"/>
          <w:sz w:val="24"/>
          <w:szCs w:val="24"/>
          <w:lang w:eastAsia="zh-CN"/>
        </w:rPr>
      </w:pPr>
      <w:hyperlink r:id="rId6" w:history="1">
        <w:r w:rsidRPr="002C29DC">
          <w:rPr>
            <w:rStyle w:val="Lienhypertexte"/>
            <w:rFonts w:ascii="Calibri" w:eastAsia="Times New Roman" w:hAnsi="Calibri" w:cs="Calibri"/>
            <w:sz w:val="24"/>
            <w:szCs w:val="24"/>
            <w:lang w:eastAsia="zh-CN"/>
          </w:rPr>
          <w:t>https://www.ecologie.gouv.fr/evaluation-des-activites-dexpertise-scientifique-et-technique-comites-domaine</w:t>
        </w:r>
      </w:hyperlink>
    </w:p>
    <w:p w:rsidR="009A1FAD" w:rsidRPr="00245BF0" w:rsidRDefault="009A1FAD" w:rsidP="009A1FAD">
      <w:pPr>
        <w:rPr>
          <w:rFonts w:ascii="Calibri" w:eastAsia="Times New Roman" w:hAnsi="Calibri" w:cs="Calibri"/>
          <w:sz w:val="24"/>
          <w:szCs w:val="24"/>
          <w:lang w:eastAsia="zh-CN"/>
        </w:rPr>
      </w:pPr>
      <w:r w:rsidRPr="00245BF0">
        <w:rPr>
          <w:rFonts w:ascii="Calibri" w:eastAsia="Times New Roman" w:hAnsi="Calibri" w:cs="Calibri"/>
          <w:sz w:val="24"/>
          <w:szCs w:val="24"/>
          <w:lang w:eastAsia="zh-CN"/>
        </w:rPr>
        <w:t xml:space="preserve">Précisions : </w:t>
      </w:r>
    </w:p>
    <w:p w:rsidR="009A1FAD" w:rsidRPr="00245BF0" w:rsidRDefault="009A1FAD" w:rsidP="009A1FAD">
      <w:pPr>
        <w:rPr>
          <w:rFonts w:ascii="Calibri" w:eastAsia="Times New Roman" w:hAnsi="Calibri" w:cs="Calibri"/>
          <w:sz w:val="24"/>
          <w:szCs w:val="24"/>
          <w:lang w:eastAsia="zh-CN"/>
        </w:rPr>
      </w:pPr>
      <w:r w:rsidRPr="00245BF0">
        <w:rPr>
          <w:rFonts w:ascii="Calibri" w:eastAsia="Times New Roman" w:hAnsi="Calibri" w:cs="Calibri"/>
          <w:sz w:val="24"/>
          <w:szCs w:val="24"/>
          <w:lang w:eastAsia="zh-CN"/>
        </w:rPr>
        <w:t>Le dispositif des comités de domaine du MTECT a pour objectif d'évaluer et de qualifier, ou pas, les agents en position d'expertise dans leur domaine, la part éventuelle de recherche ne pouvant être prise en compte qu'au travers de son apport aux activités et productions d'expertise. C'est pourquoi les dossiers présentés doivent bien mettre en valeur cet aspect dans toutes ses dimensions (compétences, production, rayonnement).</w:t>
      </w:r>
    </w:p>
    <w:p w:rsidR="009A1FAD" w:rsidRPr="00245BF0" w:rsidRDefault="009A1FAD" w:rsidP="009A1FAD">
      <w:pPr>
        <w:rPr>
          <w:rFonts w:ascii="Calibri" w:eastAsia="Times New Roman" w:hAnsi="Calibri" w:cs="Calibri"/>
          <w:sz w:val="24"/>
          <w:szCs w:val="24"/>
          <w:lang w:eastAsia="zh-CN"/>
        </w:rPr>
      </w:pPr>
      <w:r w:rsidRPr="00245BF0">
        <w:rPr>
          <w:rFonts w:ascii="Calibri" w:eastAsia="Times New Roman" w:hAnsi="Calibri" w:cs="Calibri"/>
          <w:sz w:val="24"/>
          <w:szCs w:val="24"/>
          <w:lang w:eastAsia="zh-CN"/>
        </w:rPr>
        <w:t>L’agent adresse alors son dossier en version numérique au secrétariat de</w:t>
      </w:r>
      <w:r w:rsidR="00245BF0">
        <w:rPr>
          <w:rFonts w:ascii="Calibri" w:eastAsia="Times New Roman" w:hAnsi="Calibri" w:cs="Calibri"/>
          <w:sz w:val="24"/>
          <w:szCs w:val="24"/>
          <w:lang w:eastAsia="zh-CN"/>
        </w:rPr>
        <w:t>s comités de domaine du MTECT (à l’adresse électronique</w:t>
      </w:r>
      <w:r w:rsidRPr="00245BF0">
        <w:rPr>
          <w:rFonts w:ascii="Calibri" w:eastAsia="Times New Roman" w:hAnsi="Calibri" w:cs="Calibri"/>
          <w:sz w:val="24"/>
          <w:szCs w:val="24"/>
          <w:lang w:eastAsia="zh-CN"/>
        </w:rPr>
        <w:t xml:space="preserve"> ci-dessous), ce dernier vérifiant alors la recevabilité administrative et fonctionnelle du dossier et informant en retour le secrétariat de la COSE.</w:t>
      </w:r>
    </w:p>
    <w:p w:rsidR="009A1FAD" w:rsidRPr="00245BF0" w:rsidRDefault="009A1FAD" w:rsidP="009A1FAD">
      <w:pPr>
        <w:rPr>
          <w:rFonts w:ascii="Calibri" w:eastAsia="Times New Roman" w:hAnsi="Calibri" w:cs="Calibri"/>
          <w:sz w:val="24"/>
          <w:szCs w:val="24"/>
          <w:lang w:eastAsia="zh-CN"/>
        </w:rPr>
      </w:pPr>
      <w:r w:rsidRPr="00245BF0">
        <w:rPr>
          <w:rFonts w:ascii="Calibri" w:eastAsia="Times New Roman" w:hAnsi="Calibri" w:cs="Calibri"/>
          <w:sz w:val="24"/>
          <w:szCs w:val="24"/>
          <w:lang w:eastAsia="zh-CN"/>
        </w:rPr>
        <w:t>L’évaluation du dossier par un comité de domaine reste alors identique à celle d’un agent MTECT.</w:t>
      </w:r>
    </w:p>
    <w:p w:rsidR="009A1FAD" w:rsidRPr="00245BF0" w:rsidRDefault="009A1FAD" w:rsidP="009A1FAD">
      <w:pPr>
        <w:rPr>
          <w:rFonts w:ascii="Calibri" w:eastAsia="Times New Roman" w:hAnsi="Calibri" w:cs="Calibri"/>
          <w:sz w:val="24"/>
          <w:szCs w:val="24"/>
          <w:lang w:eastAsia="zh-CN"/>
        </w:rPr>
      </w:pPr>
      <w:r w:rsidRPr="00245BF0">
        <w:rPr>
          <w:rFonts w:ascii="Calibri" w:eastAsia="Times New Roman" w:hAnsi="Calibri" w:cs="Calibri"/>
          <w:sz w:val="24"/>
          <w:szCs w:val="24"/>
          <w:lang w:eastAsia="zh-CN"/>
        </w:rPr>
        <w:t xml:space="preserve">Une fois l’avis de qualification rendu par le comité de domaine sollicité, celui-ci est transmis par le secrétariat des comités de domaine du MTECT au secrétariat de la COSE du </w:t>
      </w:r>
      <w:r w:rsidR="00C73300" w:rsidRPr="00245BF0">
        <w:rPr>
          <w:rFonts w:ascii="Calibri" w:eastAsia="Times New Roman" w:hAnsi="Calibri" w:cs="Calibri"/>
          <w:sz w:val="24"/>
          <w:szCs w:val="24"/>
          <w:lang w:eastAsia="zh-CN"/>
        </w:rPr>
        <w:t>MASA.</w:t>
      </w:r>
    </w:p>
    <w:p w:rsidR="00C73300" w:rsidRPr="00245BF0" w:rsidRDefault="00C73300" w:rsidP="009A1FAD">
      <w:pPr>
        <w:rPr>
          <w:rFonts w:ascii="Calibri" w:eastAsia="Times New Roman" w:hAnsi="Calibri" w:cs="Calibri"/>
          <w:sz w:val="24"/>
          <w:szCs w:val="24"/>
          <w:u w:val="single"/>
          <w:lang w:eastAsia="zh-CN"/>
        </w:rPr>
      </w:pPr>
      <w:r w:rsidRPr="00245BF0">
        <w:rPr>
          <w:rFonts w:ascii="Calibri" w:eastAsia="Times New Roman" w:hAnsi="Calibri" w:cs="Calibri"/>
          <w:sz w:val="24"/>
          <w:szCs w:val="24"/>
          <w:u w:val="single"/>
          <w:lang w:eastAsia="zh-CN"/>
        </w:rPr>
        <w:t xml:space="preserve">Contact </w:t>
      </w:r>
    </w:p>
    <w:p w:rsidR="00C73300" w:rsidRPr="00245BF0" w:rsidRDefault="00C73300" w:rsidP="00C73300">
      <w:pPr>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Bureau </w:t>
      </w:r>
      <w:r w:rsidR="009A1FAD" w:rsidRPr="00245BF0">
        <w:rPr>
          <w:rFonts w:ascii="Calibri" w:eastAsia="Times New Roman" w:hAnsi="Calibri" w:cs="Calibri"/>
          <w:sz w:val="24"/>
          <w:szCs w:val="24"/>
          <w:lang w:eastAsia="zh-CN"/>
        </w:rPr>
        <w:t>AST2</w:t>
      </w:r>
      <w:r w:rsidRPr="00245BF0">
        <w:rPr>
          <w:rFonts w:ascii="Calibri" w:eastAsia="Times New Roman" w:hAnsi="Calibri" w:cs="Calibri"/>
          <w:sz w:val="24"/>
          <w:szCs w:val="24"/>
          <w:lang w:eastAsia="zh-CN"/>
        </w:rPr>
        <w:t xml:space="preserve"> : mail</w:t>
      </w:r>
      <w:r w:rsidR="009A1FAD" w:rsidRPr="00245BF0">
        <w:rPr>
          <w:rFonts w:ascii="Calibri" w:eastAsia="Times New Roman" w:hAnsi="Calibri" w:cs="Calibri"/>
          <w:sz w:val="24"/>
          <w:szCs w:val="24"/>
          <w:lang w:eastAsia="zh-CN"/>
        </w:rPr>
        <w:t xml:space="preserve"> </w:t>
      </w:r>
      <w:hyperlink r:id="rId7" w:history="1">
        <w:r w:rsidRPr="00245BF0">
          <w:rPr>
            <w:rFonts w:ascii="Calibri" w:eastAsia="Times New Roman" w:hAnsi="Calibri" w:cs="Calibri"/>
            <w:sz w:val="24"/>
            <w:szCs w:val="24"/>
            <w:lang w:eastAsia="zh-CN"/>
          </w:rPr>
          <w:t>comites-de-domaine.ast2.sri.cgdd@developpement-durable.gouv.fr</w:t>
        </w:r>
      </w:hyperlink>
    </w:p>
    <w:p w:rsidR="009A1FAD" w:rsidRPr="00245BF0" w:rsidRDefault="00C73300" w:rsidP="00C73300">
      <w:pPr>
        <w:ind w:left="708" w:firstLine="708"/>
        <w:rPr>
          <w:rFonts w:ascii="Calibri" w:eastAsia="Times New Roman" w:hAnsi="Calibri" w:cs="Calibri"/>
          <w:sz w:val="24"/>
          <w:szCs w:val="24"/>
          <w:lang w:eastAsia="zh-CN"/>
        </w:rPr>
      </w:pPr>
      <w:proofErr w:type="gramStart"/>
      <w:r w:rsidRPr="00245BF0">
        <w:rPr>
          <w:rFonts w:ascii="Calibri" w:eastAsia="Times New Roman" w:hAnsi="Calibri" w:cs="Calibri"/>
          <w:sz w:val="24"/>
          <w:szCs w:val="24"/>
          <w:lang w:eastAsia="zh-CN"/>
        </w:rPr>
        <w:t>tél</w:t>
      </w:r>
      <w:proofErr w:type="gramEnd"/>
      <w:r w:rsidR="009A1FAD" w:rsidRPr="00245BF0">
        <w:rPr>
          <w:rFonts w:ascii="Calibri" w:eastAsia="Times New Roman" w:hAnsi="Calibri" w:cs="Calibri"/>
          <w:sz w:val="24"/>
          <w:szCs w:val="24"/>
          <w:lang w:eastAsia="zh-CN"/>
        </w:rPr>
        <w:t xml:space="preserve"> :</w:t>
      </w:r>
      <w:r w:rsidR="00245BF0" w:rsidRPr="00245BF0">
        <w:rPr>
          <w:rFonts w:ascii="Calibri" w:eastAsia="Times New Roman" w:hAnsi="Calibri" w:cs="Calibri"/>
          <w:sz w:val="24"/>
          <w:szCs w:val="24"/>
          <w:lang w:eastAsia="zh-CN"/>
        </w:rPr>
        <w:t xml:space="preserve"> </w:t>
      </w:r>
      <w:r w:rsidR="009A1FAD" w:rsidRPr="00245BF0">
        <w:rPr>
          <w:rFonts w:ascii="Calibri" w:eastAsia="Times New Roman" w:hAnsi="Calibri" w:cs="Calibri"/>
          <w:sz w:val="24"/>
          <w:szCs w:val="24"/>
          <w:lang w:eastAsia="zh-CN"/>
        </w:rPr>
        <w:t xml:space="preserve">01.40.81.75.68 (secrétariat) </w:t>
      </w:r>
    </w:p>
    <w:p w:rsidR="009A1FAD" w:rsidRPr="00245BF0" w:rsidRDefault="009A1FAD" w:rsidP="009A1FAD">
      <w:pPr>
        <w:rPr>
          <w:rFonts w:ascii="Calibri" w:eastAsia="Times New Roman" w:hAnsi="Calibri" w:cs="Calibri"/>
          <w:sz w:val="24"/>
          <w:szCs w:val="24"/>
          <w:lang w:eastAsia="zh-CN"/>
        </w:rPr>
      </w:pPr>
      <w:r w:rsidRPr="00245BF0">
        <w:rPr>
          <w:rFonts w:ascii="Calibri" w:eastAsia="Times New Roman" w:hAnsi="Calibri" w:cs="Calibri"/>
          <w:sz w:val="24"/>
          <w:szCs w:val="24"/>
          <w:lang w:eastAsia="zh-CN"/>
        </w:rPr>
        <w:t xml:space="preserve">       </w:t>
      </w:r>
      <w:r w:rsidR="00245BF0" w:rsidRPr="00245BF0">
        <w:rPr>
          <w:rFonts w:ascii="Calibri" w:eastAsia="Times New Roman" w:hAnsi="Calibri" w:cs="Calibri"/>
          <w:sz w:val="24"/>
          <w:szCs w:val="24"/>
          <w:lang w:eastAsia="zh-CN"/>
        </w:rPr>
        <w:tab/>
      </w:r>
      <w:r w:rsidR="00245BF0" w:rsidRPr="00245BF0">
        <w:rPr>
          <w:rFonts w:ascii="Calibri" w:eastAsia="Times New Roman" w:hAnsi="Calibri" w:cs="Calibri"/>
          <w:sz w:val="24"/>
          <w:szCs w:val="24"/>
          <w:lang w:eastAsia="zh-CN"/>
        </w:rPr>
        <w:tab/>
        <w:t xml:space="preserve">        </w:t>
      </w:r>
      <w:r w:rsidRPr="00245BF0">
        <w:rPr>
          <w:rFonts w:ascii="Calibri" w:eastAsia="Times New Roman" w:hAnsi="Calibri" w:cs="Calibri"/>
          <w:sz w:val="24"/>
          <w:szCs w:val="24"/>
          <w:lang w:eastAsia="zh-CN"/>
        </w:rPr>
        <w:t>01.40.81.63.91 (chef de mission)</w:t>
      </w:r>
    </w:p>
    <w:p w:rsidR="009A1FAD" w:rsidRPr="00245BF0" w:rsidRDefault="009A1FAD" w:rsidP="009A1FAD">
      <w:pPr>
        <w:rPr>
          <w:rFonts w:ascii="Calibri" w:eastAsia="Times New Roman" w:hAnsi="Calibri" w:cs="Calibri"/>
          <w:sz w:val="24"/>
          <w:szCs w:val="24"/>
          <w:lang w:eastAsia="zh-CN"/>
        </w:rPr>
      </w:pPr>
      <w:r w:rsidRPr="00245BF0">
        <w:rPr>
          <w:rFonts w:ascii="Calibri" w:eastAsia="Times New Roman" w:hAnsi="Calibri" w:cs="Calibri"/>
          <w:sz w:val="24"/>
          <w:szCs w:val="24"/>
          <w:lang w:eastAsia="zh-CN"/>
        </w:rPr>
        <w:t xml:space="preserve">        </w:t>
      </w:r>
      <w:r w:rsidR="00C73300" w:rsidRPr="00245BF0">
        <w:rPr>
          <w:rFonts w:ascii="Calibri" w:eastAsia="Times New Roman" w:hAnsi="Calibri" w:cs="Calibri"/>
          <w:sz w:val="24"/>
          <w:szCs w:val="24"/>
          <w:lang w:eastAsia="zh-CN"/>
        </w:rPr>
        <w:t xml:space="preserve">                          </w:t>
      </w:r>
      <w:r w:rsidRPr="00245BF0">
        <w:rPr>
          <w:rFonts w:ascii="Calibri" w:eastAsia="Times New Roman" w:hAnsi="Calibri" w:cs="Calibri"/>
          <w:sz w:val="24"/>
          <w:szCs w:val="24"/>
          <w:lang w:eastAsia="zh-CN"/>
        </w:rPr>
        <w:t>01.40.81.24.63 (responsable des comités de domaine)</w:t>
      </w:r>
    </w:p>
    <w:p w:rsidR="006942A4" w:rsidRPr="00245BF0" w:rsidRDefault="006942A4" w:rsidP="006942A4">
      <w:pPr>
        <w:rPr>
          <w:rFonts w:ascii="Calibri" w:eastAsia="Times New Roman" w:hAnsi="Calibri" w:cs="Calibri"/>
          <w:sz w:val="24"/>
          <w:szCs w:val="24"/>
          <w:lang w:eastAsia="zh-CN"/>
        </w:rPr>
      </w:pPr>
    </w:p>
    <w:p w:rsidR="00586938" w:rsidRDefault="00586938" w:rsidP="006942A4"/>
    <w:sectPr w:rsidR="005869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D2C082E"/>
    <w:multiLevelType w:val="multilevel"/>
    <w:tmpl w:val="F0B0145E"/>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A4"/>
    <w:rsid w:val="00245BF0"/>
    <w:rsid w:val="00586938"/>
    <w:rsid w:val="006942A4"/>
    <w:rsid w:val="009A1FAD"/>
    <w:rsid w:val="00C73300"/>
    <w:rsid w:val="00EB47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3650"/>
  <w15:chartTrackingRefBased/>
  <w15:docId w15:val="{E440EC3B-B12F-4308-A84F-FA24C2AE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Corpsdetexte"/>
    <w:link w:val="Titre2Car"/>
    <w:semiHidden/>
    <w:unhideWhenUsed/>
    <w:qFormat/>
    <w:rsid w:val="006942A4"/>
    <w:pPr>
      <w:numPr>
        <w:ilvl w:val="1"/>
        <w:numId w:val="2"/>
      </w:numPr>
      <w:suppressAutoHyphens/>
      <w:spacing w:before="280" w:after="280" w:line="240" w:lineRule="auto"/>
      <w:outlineLvl w:val="1"/>
    </w:pPr>
    <w:rPr>
      <w:rFonts w:ascii="Times New Roman" w:eastAsia="Times New Roman" w:hAnsi="Times New Roman" w:cs="Times New Roman"/>
      <w:b/>
      <w:bCs/>
      <w:sz w:val="36"/>
      <w:szCs w:val="3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6942A4"/>
    <w:rPr>
      <w:rFonts w:ascii="Times New Roman" w:eastAsia="Times New Roman" w:hAnsi="Times New Roman" w:cs="Times New Roman"/>
      <w:b/>
      <w:bCs/>
      <w:sz w:val="36"/>
      <w:szCs w:val="36"/>
      <w:lang w:eastAsia="zh-CN"/>
    </w:rPr>
  </w:style>
  <w:style w:type="paragraph" w:styleId="Corpsdetexte">
    <w:name w:val="Body Text"/>
    <w:basedOn w:val="Normal"/>
    <w:link w:val="CorpsdetexteCar"/>
    <w:unhideWhenUsed/>
    <w:rsid w:val="006942A4"/>
    <w:pPr>
      <w:suppressAutoHyphens/>
      <w:spacing w:after="0" w:line="240" w:lineRule="auto"/>
      <w:jc w:val="both"/>
    </w:pPr>
    <w:rPr>
      <w:rFonts w:ascii="Calibri" w:eastAsia="Times New Roman" w:hAnsi="Calibri" w:cs="Calibri"/>
      <w:szCs w:val="24"/>
      <w:lang w:eastAsia="zh-CN"/>
    </w:rPr>
  </w:style>
  <w:style w:type="character" w:customStyle="1" w:styleId="CorpsdetexteCar">
    <w:name w:val="Corps de texte Car"/>
    <w:basedOn w:val="Policepardfaut"/>
    <w:link w:val="Corpsdetexte"/>
    <w:rsid w:val="006942A4"/>
    <w:rPr>
      <w:rFonts w:ascii="Calibri" w:eastAsia="Times New Roman" w:hAnsi="Calibri" w:cs="Calibri"/>
      <w:szCs w:val="24"/>
      <w:lang w:eastAsia="zh-CN"/>
    </w:rPr>
  </w:style>
  <w:style w:type="character" w:styleId="Lienhypertexte">
    <w:name w:val="Hyperlink"/>
    <w:unhideWhenUsed/>
    <w:rsid w:val="006942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12171">
      <w:bodyDiv w:val="1"/>
      <w:marLeft w:val="0"/>
      <w:marRight w:val="0"/>
      <w:marTop w:val="0"/>
      <w:marBottom w:val="0"/>
      <w:divBdr>
        <w:top w:val="none" w:sz="0" w:space="0" w:color="auto"/>
        <w:left w:val="none" w:sz="0" w:space="0" w:color="auto"/>
        <w:bottom w:val="none" w:sz="0" w:space="0" w:color="auto"/>
        <w:right w:val="none" w:sz="0" w:space="0" w:color="auto"/>
      </w:divBdr>
    </w:div>
    <w:div w:id="11002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ites-de-domaine.ast2.sri.cgdd@developpement-durabl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ologie.gouv.fr/evaluation-des-activites-dexpertise-scientifique-et-technique-comites-domaine" TargetMode="External"/><Relationship Id="rId5" Type="http://schemas.openxmlformats.org/officeDocument/2006/relationships/hyperlink" Target="mailto:sec-cose@agriculture.gouv.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3453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Roselyne MOREL</dc:creator>
  <cp:keywords/>
  <dc:description/>
  <cp:lastModifiedBy>Magalie LABAT</cp:lastModifiedBy>
  <cp:revision>2</cp:revision>
  <dcterms:created xsi:type="dcterms:W3CDTF">2023-08-24T09:10:00Z</dcterms:created>
  <dcterms:modified xsi:type="dcterms:W3CDTF">2023-08-24T09:10:00Z</dcterms:modified>
</cp:coreProperties>
</file>