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585E2" w14:textId="77777777" w:rsidR="00D15D73" w:rsidRDefault="00D15D73" w:rsidP="002724B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D919908" w14:textId="77777777" w:rsidR="00D15D73" w:rsidRDefault="00D15D73" w:rsidP="002724B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4264D8B" w14:textId="77777777" w:rsidR="00D15D73" w:rsidRDefault="00D15D73" w:rsidP="002724B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A7F952" w14:textId="77777777" w:rsidR="00D15D73" w:rsidRDefault="00D15D73" w:rsidP="002724B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24F42D" w14:textId="5687BE85" w:rsidR="00832134" w:rsidRPr="00947492" w:rsidRDefault="00977679" w:rsidP="008321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Participation du public – M</w:t>
      </w:r>
      <w:r w:rsidR="00832134" w:rsidRPr="00947492">
        <w:rPr>
          <w:rFonts w:ascii="Times New Roman" w:hAnsi="Times New Roman"/>
          <w:b/>
          <w:sz w:val="28"/>
          <w:szCs w:val="28"/>
        </w:rPr>
        <w:t xml:space="preserve">otifs de la décision  </w:t>
      </w:r>
    </w:p>
    <w:p w14:paraId="47B86240" w14:textId="77777777" w:rsidR="00832134" w:rsidRPr="00947492" w:rsidRDefault="00832134" w:rsidP="00832134">
      <w:pPr>
        <w:jc w:val="center"/>
        <w:rPr>
          <w:rFonts w:ascii="Times New Roman" w:hAnsi="Times New Roman"/>
          <w:sz w:val="28"/>
          <w:szCs w:val="28"/>
        </w:rPr>
      </w:pPr>
      <w:r w:rsidRPr="00947492">
        <w:rPr>
          <w:rFonts w:ascii="Times New Roman" w:hAnsi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90E8B" wp14:editId="30F8F6E2">
                <wp:simplePos x="0" y="0"/>
                <wp:positionH relativeFrom="column">
                  <wp:posOffset>-72390</wp:posOffset>
                </wp:positionH>
                <wp:positionV relativeFrom="paragraph">
                  <wp:posOffset>204470</wp:posOffset>
                </wp:positionV>
                <wp:extent cx="6276975" cy="676275"/>
                <wp:effectExtent l="0" t="0" r="28575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43BE" w14:textId="2502B545" w:rsidR="00832134" w:rsidRDefault="00832134" w:rsidP="0018293C">
                            <w:pPr>
                              <w:widowControl/>
                              <w:suppressAutoHyphens w:val="0"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A85AA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Projet d’arrêté </w:t>
                            </w:r>
                            <w:r w:rsidR="0018293C" w:rsidRP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modifiant l’arrêté du 17 janvier 2019 relatif au régime national de gestion pour la pêche</w:t>
                            </w:r>
                            <w:r w:rsid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8293C" w:rsidRP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professionnelle de bar européen (</w:t>
                            </w:r>
                            <w:proofErr w:type="spellStart"/>
                            <w:r w:rsidR="0018293C" w:rsidRP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Dicentrarchus</w:t>
                            </w:r>
                            <w:proofErr w:type="spellEnd"/>
                            <w:r w:rsidR="0018293C" w:rsidRP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8293C" w:rsidRP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labrax</w:t>
                            </w:r>
                            <w:proofErr w:type="spellEnd"/>
                            <w:r w:rsidR="0018293C" w:rsidRP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) dans le golfe de Gascogne (divisions CIEM</w:t>
                            </w:r>
                            <w:r w:rsid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8293C" w:rsidRPr="001829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VIII a, b)</w:t>
                            </w:r>
                          </w:p>
                          <w:p w14:paraId="086BC13E" w14:textId="77777777" w:rsidR="00832134" w:rsidRDefault="00832134" w:rsidP="00832134">
                            <w:pPr>
                              <w:widowControl/>
                              <w:suppressAutoHyphens w:val="0"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28E12C9C" w14:textId="77777777" w:rsidR="00832134" w:rsidRPr="00F453C5" w:rsidRDefault="00832134" w:rsidP="00832134">
                            <w:pPr>
                              <w:widowControl/>
                              <w:suppressAutoHyphens w:val="0"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61792247" w14:textId="77777777" w:rsidR="00832134" w:rsidRPr="002A494D" w:rsidRDefault="00832134" w:rsidP="0083213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90E8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.7pt;margin-top:16.1pt;width:494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">
                <v:textbox>
                  <w:txbxContent>
                    <w:p w14:paraId="4C9843BE" w14:textId="2502B545" w:rsidR="00832134" w:rsidRDefault="00832134" w:rsidP="0018293C">
                      <w:pPr>
                        <w:widowControl/>
                        <w:suppressAutoHyphens w:val="0"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A85AA1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Projet d’arrêté </w:t>
                      </w:r>
                      <w:r w:rsidR="0018293C" w:rsidRP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modifiant l’arrêté du 17 janvier 2019 relatif au régime national de gestion pour la pêche</w:t>
                      </w:r>
                      <w:r w:rsid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18293C" w:rsidRP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professionnelle de bar européen (</w:t>
                      </w:r>
                      <w:proofErr w:type="spellStart"/>
                      <w:r w:rsidR="0018293C" w:rsidRP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Dicentrarchus</w:t>
                      </w:r>
                      <w:proofErr w:type="spellEnd"/>
                      <w:r w:rsidR="0018293C" w:rsidRP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8293C" w:rsidRP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labrax</w:t>
                      </w:r>
                      <w:proofErr w:type="spellEnd"/>
                      <w:r w:rsidR="0018293C" w:rsidRP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) dans le golfe de Gascogne (divisions CIEM</w:t>
                      </w:r>
                      <w:r w:rsid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18293C" w:rsidRPr="0018293C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VIII a, b)</w:t>
                      </w:r>
                    </w:p>
                    <w:p w14:paraId="086BC13E" w14:textId="77777777" w:rsidR="00832134" w:rsidRDefault="00832134" w:rsidP="00832134">
                      <w:pPr>
                        <w:widowControl/>
                        <w:suppressAutoHyphens w:val="0"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28E12C9C" w14:textId="77777777" w:rsidR="00832134" w:rsidRPr="00F453C5" w:rsidRDefault="00832134" w:rsidP="00832134">
                      <w:pPr>
                        <w:widowControl/>
                        <w:suppressAutoHyphens w:val="0"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61792247" w14:textId="77777777" w:rsidR="00832134" w:rsidRPr="002A494D" w:rsidRDefault="00832134" w:rsidP="0083213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E0D7E" w14:textId="77777777" w:rsidR="00832134" w:rsidRPr="00947492" w:rsidRDefault="00832134" w:rsidP="00832134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5783EE3" w14:textId="77777777" w:rsidR="00832134" w:rsidRPr="00947492" w:rsidRDefault="00832134" w:rsidP="00832134">
      <w:pPr>
        <w:pStyle w:val="NormalWeb"/>
        <w:spacing w:before="0" w:after="0"/>
        <w:jc w:val="both"/>
        <w:rPr>
          <w:rFonts w:eastAsia="Calibri"/>
          <w:b/>
          <w:sz w:val="28"/>
          <w:szCs w:val="28"/>
        </w:rPr>
      </w:pPr>
      <w:r w:rsidRPr="00947492">
        <w:rPr>
          <w:rFonts w:eastAsia="Calibri"/>
          <w:b/>
          <w:sz w:val="28"/>
          <w:szCs w:val="28"/>
        </w:rPr>
        <w:t>Contexte et objectifs du projet de texte :</w:t>
      </w:r>
    </w:p>
    <w:p w14:paraId="01117970" w14:textId="77777777" w:rsidR="00832134" w:rsidRPr="00947492" w:rsidRDefault="00832134" w:rsidP="00832134">
      <w:pPr>
        <w:spacing w:after="120"/>
        <w:jc w:val="both"/>
        <w:rPr>
          <w:rFonts w:ascii="Times New Roman" w:eastAsia="Times New Roman" w:hAnsi="Times New Roman"/>
          <w:color w:val="000000"/>
          <w:kern w:val="0"/>
        </w:rPr>
      </w:pPr>
    </w:p>
    <w:p w14:paraId="166C718A" w14:textId="77777777" w:rsidR="00832134" w:rsidRPr="00947492" w:rsidRDefault="00832134" w:rsidP="00832134">
      <w:pPr>
        <w:spacing w:after="120"/>
        <w:jc w:val="both"/>
        <w:rPr>
          <w:rFonts w:ascii="Times New Roman" w:eastAsia="Times New Roman" w:hAnsi="Times New Roman"/>
          <w:color w:val="000000"/>
          <w:kern w:val="0"/>
        </w:rPr>
      </w:pPr>
    </w:p>
    <w:p w14:paraId="594C8948" w14:textId="77777777" w:rsidR="00832134" w:rsidRPr="00947492" w:rsidRDefault="00832134" w:rsidP="00832134">
      <w:pPr>
        <w:widowControl/>
        <w:suppressAutoHyphens w:val="0"/>
        <w:spacing w:before="100" w:beforeAutospacing="1"/>
        <w:jc w:val="center"/>
        <w:rPr>
          <w:rFonts w:ascii="Times New Roman" w:eastAsia="Times New Roman" w:hAnsi="Times New Roman"/>
          <w:b/>
          <w:color w:val="000000"/>
          <w:kern w:val="0"/>
          <w:sz w:val="25"/>
          <w:szCs w:val="25"/>
        </w:rPr>
      </w:pPr>
    </w:p>
    <w:p w14:paraId="43D2EFAA" w14:textId="7A37A965" w:rsidR="00E745A6" w:rsidRPr="00832134" w:rsidRDefault="00832134" w:rsidP="00832134">
      <w:pPr>
        <w:widowControl/>
        <w:suppressAutoHyphens w:val="0"/>
        <w:spacing w:before="100" w:beforeAutospacing="1"/>
        <w:jc w:val="center"/>
        <w:rPr>
          <w:rFonts w:ascii="Times New Roman" w:eastAsia="Times New Roman" w:hAnsi="Times New Roman"/>
          <w:color w:val="000000"/>
          <w:kern w:val="0"/>
        </w:rPr>
      </w:pPr>
      <w:r w:rsidRPr="00947492">
        <w:rPr>
          <w:rFonts w:ascii="Times New Roman" w:eastAsia="Times New Roman" w:hAnsi="Times New Roman"/>
          <w:b/>
          <w:color w:val="000000"/>
          <w:kern w:val="0"/>
          <w:sz w:val="25"/>
          <w:szCs w:val="25"/>
        </w:rPr>
        <w:t>Motifs de la décision</w:t>
      </w:r>
    </w:p>
    <w:p w14:paraId="040AC7B1" w14:textId="77777777" w:rsidR="002724B5" w:rsidRDefault="002724B5" w:rsidP="002724B5">
      <w:pPr>
        <w:widowControl/>
        <w:suppressAutoHyphens w:val="0"/>
        <w:jc w:val="both"/>
        <w:rPr>
          <w:rFonts w:ascii="Times New Roman" w:eastAsia="Times New Roman" w:hAnsi="Times New Roman"/>
          <w:kern w:val="0"/>
        </w:rPr>
      </w:pPr>
    </w:p>
    <w:p w14:paraId="2C52643D" w14:textId="6DD0ABB0" w:rsidR="00832134" w:rsidRDefault="00832134" w:rsidP="00832134">
      <w:pPr>
        <w:pStyle w:val="NormalWeb"/>
        <w:spacing w:before="0" w:beforeAutospacing="0" w:after="0"/>
        <w:jc w:val="both"/>
        <w:rPr>
          <w:bCs/>
        </w:rPr>
      </w:pPr>
      <w:r>
        <w:rPr>
          <w:bCs/>
        </w:rPr>
        <w:t>Ce projet d’arrêté n’a suscité aucun commentaire lors de la consu</w:t>
      </w:r>
      <w:r w:rsidR="009E24C5">
        <w:rPr>
          <w:bCs/>
        </w:rPr>
        <w:t xml:space="preserve">ltation publique organisée du </w:t>
      </w:r>
      <w:r w:rsidR="0018293C">
        <w:rPr>
          <w:bCs/>
        </w:rPr>
        <w:t>1</w:t>
      </w:r>
      <w:r w:rsidR="009E24C5">
        <w:rPr>
          <w:bCs/>
        </w:rPr>
        <w:t>2</w:t>
      </w:r>
      <w:r>
        <w:rPr>
          <w:bCs/>
        </w:rPr>
        <w:t xml:space="preserve"> </w:t>
      </w:r>
      <w:r w:rsidR="0018293C">
        <w:rPr>
          <w:bCs/>
        </w:rPr>
        <w:t>mai au 01 juin 2023</w:t>
      </w:r>
      <w:r>
        <w:rPr>
          <w:bCs/>
        </w:rPr>
        <w:t xml:space="preserve">. </w:t>
      </w:r>
    </w:p>
    <w:p w14:paraId="7EF6BC62" w14:textId="77777777" w:rsidR="00832134" w:rsidRDefault="00832134" w:rsidP="00832134">
      <w:pPr>
        <w:jc w:val="both"/>
        <w:rPr>
          <w:rFonts w:ascii="Times New Roman" w:eastAsia="Times New Roman" w:hAnsi="Times New Roman"/>
          <w:bCs/>
          <w:kern w:val="0"/>
        </w:rPr>
      </w:pPr>
      <w:r>
        <w:rPr>
          <w:rFonts w:ascii="Times New Roman" w:eastAsia="Times New Roman" w:hAnsi="Times New Roman"/>
          <w:bCs/>
          <w:kern w:val="0"/>
        </w:rPr>
        <w:t>En con</w:t>
      </w:r>
      <w:bookmarkStart w:id="0" w:name="_GoBack"/>
      <w:bookmarkEnd w:id="0"/>
      <w:r>
        <w:rPr>
          <w:rFonts w:ascii="Times New Roman" w:eastAsia="Times New Roman" w:hAnsi="Times New Roman"/>
          <w:bCs/>
          <w:kern w:val="0"/>
        </w:rPr>
        <w:t xml:space="preserve">séquence, le projet d’arrêté sera adopté dans les termes de la consultation du public et publié au Journal officiel de la République Française. </w:t>
      </w:r>
    </w:p>
    <w:p w14:paraId="34A3E0B0" w14:textId="4485C199" w:rsidR="003C0CD3" w:rsidRDefault="0018293C"/>
    <w:sectPr w:rsidR="003C0CD3" w:rsidSect="009E7A3F">
      <w:headerReference w:type="default" r:id="rId8"/>
      <w:pgSz w:w="11905" w:h="16837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4F183" w14:textId="77777777" w:rsidR="00074E14" w:rsidRDefault="00074E14" w:rsidP="002724B5">
      <w:r>
        <w:separator/>
      </w:r>
    </w:p>
  </w:endnote>
  <w:endnote w:type="continuationSeparator" w:id="0">
    <w:p w14:paraId="09D1CDD6" w14:textId="77777777" w:rsidR="00074E14" w:rsidRDefault="00074E14" w:rsidP="0027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3B40A" w14:textId="77777777" w:rsidR="00074E14" w:rsidRDefault="00074E14" w:rsidP="002724B5">
      <w:r>
        <w:separator/>
      </w:r>
    </w:p>
  </w:footnote>
  <w:footnote w:type="continuationSeparator" w:id="0">
    <w:p w14:paraId="2EC39EA5" w14:textId="77777777" w:rsidR="00074E14" w:rsidRDefault="00074E14" w:rsidP="0027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CCC4" w14:textId="4A7B01B4" w:rsidR="00733CDA" w:rsidRDefault="00D15D73" w:rsidP="00055E0A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D420F" wp14:editId="289C7412">
          <wp:simplePos x="0" y="0"/>
          <wp:positionH relativeFrom="margin">
            <wp:align>left</wp:align>
          </wp:positionH>
          <wp:positionV relativeFrom="paragraph">
            <wp:posOffset>11789</wp:posOffset>
          </wp:positionV>
          <wp:extent cx="1804670" cy="1063625"/>
          <wp:effectExtent l="0" t="0" r="5080" b="3175"/>
          <wp:wrapTight wrapText="bothSides">
            <wp:wrapPolygon edited="0">
              <wp:start x="0" y="0"/>
              <wp:lineTo x="0" y="21278"/>
              <wp:lineTo x="21433" y="21278"/>
              <wp:lineTo x="21433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uvernement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106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555A4" w14:textId="28EEFE00" w:rsidR="00733CDA" w:rsidRDefault="0018293C" w:rsidP="00C90E75">
    <w:pPr>
      <w:rPr>
        <w:rFonts w:ascii="Arial" w:hAnsi="Arial" w:cs="Arial"/>
      </w:rPr>
    </w:pPr>
  </w:p>
  <w:p w14:paraId="5791BE2D" w14:textId="07BFDA7E" w:rsidR="00733CDA" w:rsidRPr="002B7329" w:rsidRDefault="0018293C" w:rsidP="00055E0A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8EDDD8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CA7D3B"/>
    <w:multiLevelType w:val="hybridMultilevel"/>
    <w:tmpl w:val="13EA4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1249D"/>
    <w:multiLevelType w:val="hybridMultilevel"/>
    <w:tmpl w:val="A662A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865D9"/>
    <w:multiLevelType w:val="hybridMultilevel"/>
    <w:tmpl w:val="11CAF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C2A48"/>
    <w:multiLevelType w:val="hybridMultilevel"/>
    <w:tmpl w:val="98962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53DC7"/>
    <w:multiLevelType w:val="hybridMultilevel"/>
    <w:tmpl w:val="934C5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B5"/>
    <w:rsid w:val="000012CD"/>
    <w:rsid w:val="000224BC"/>
    <w:rsid w:val="00035642"/>
    <w:rsid w:val="00045EC7"/>
    <w:rsid w:val="00074E14"/>
    <w:rsid w:val="000C2A5D"/>
    <w:rsid w:val="00120B22"/>
    <w:rsid w:val="00130DA4"/>
    <w:rsid w:val="00131E10"/>
    <w:rsid w:val="00141882"/>
    <w:rsid w:val="001436E7"/>
    <w:rsid w:val="0015105F"/>
    <w:rsid w:val="0018293C"/>
    <w:rsid w:val="001869BB"/>
    <w:rsid w:val="001B7839"/>
    <w:rsid w:val="00201180"/>
    <w:rsid w:val="0023334B"/>
    <w:rsid w:val="00235176"/>
    <w:rsid w:val="002724B5"/>
    <w:rsid w:val="00273159"/>
    <w:rsid w:val="00280E4C"/>
    <w:rsid w:val="002819DC"/>
    <w:rsid w:val="002B3A60"/>
    <w:rsid w:val="003124B5"/>
    <w:rsid w:val="003C4660"/>
    <w:rsid w:val="003F2815"/>
    <w:rsid w:val="00417AF5"/>
    <w:rsid w:val="0043055B"/>
    <w:rsid w:val="0043113E"/>
    <w:rsid w:val="004413F0"/>
    <w:rsid w:val="00447ED5"/>
    <w:rsid w:val="00453139"/>
    <w:rsid w:val="00475A8D"/>
    <w:rsid w:val="0049170A"/>
    <w:rsid w:val="004E098C"/>
    <w:rsid w:val="004F0E6A"/>
    <w:rsid w:val="005203BB"/>
    <w:rsid w:val="00522619"/>
    <w:rsid w:val="00531E86"/>
    <w:rsid w:val="00536449"/>
    <w:rsid w:val="00563C60"/>
    <w:rsid w:val="005C2094"/>
    <w:rsid w:val="00610CE1"/>
    <w:rsid w:val="00636B31"/>
    <w:rsid w:val="00655FF5"/>
    <w:rsid w:val="0066089B"/>
    <w:rsid w:val="006B5F5A"/>
    <w:rsid w:val="006D7656"/>
    <w:rsid w:val="006F4676"/>
    <w:rsid w:val="00702B6D"/>
    <w:rsid w:val="00704511"/>
    <w:rsid w:val="00715454"/>
    <w:rsid w:val="00740576"/>
    <w:rsid w:val="007A1EAA"/>
    <w:rsid w:val="007D47DB"/>
    <w:rsid w:val="00832134"/>
    <w:rsid w:val="00876A2C"/>
    <w:rsid w:val="008827BE"/>
    <w:rsid w:val="008B70A4"/>
    <w:rsid w:val="008E3E68"/>
    <w:rsid w:val="00977679"/>
    <w:rsid w:val="009C7A73"/>
    <w:rsid w:val="009E24C5"/>
    <w:rsid w:val="009E7AE5"/>
    <w:rsid w:val="009F2576"/>
    <w:rsid w:val="00A0284B"/>
    <w:rsid w:val="00A65B78"/>
    <w:rsid w:val="00AB1372"/>
    <w:rsid w:val="00B868C8"/>
    <w:rsid w:val="00BA4840"/>
    <w:rsid w:val="00BB4EEC"/>
    <w:rsid w:val="00BC743D"/>
    <w:rsid w:val="00BF4581"/>
    <w:rsid w:val="00C317AB"/>
    <w:rsid w:val="00C61F90"/>
    <w:rsid w:val="00C745F4"/>
    <w:rsid w:val="00C90E75"/>
    <w:rsid w:val="00CB1435"/>
    <w:rsid w:val="00CC5C0E"/>
    <w:rsid w:val="00CD49DE"/>
    <w:rsid w:val="00D15D73"/>
    <w:rsid w:val="00D47B3C"/>
    <w:rsid w:val="00D512B0"/>
    <w:rsid w:val="00D617DD"/>
    <w:rsid w:val="00D83AD3"/>
    <w:rsid w:val="00DA79F4"/>
    <w:rsid w:val="00DD4EB9"/>
    <w:rsid w:val="00E311B0"/>
    <w:rsid w:val="00E55B45"/>
    <w:rsid w:val="00E745A6"/>
    <w:rsid w:val="00E851D5"/>
    <w:rsid w:val="00EB7FF3"/>
    <w:rsid w:val="00EF35DD"/>
    <w:rsid w:val="00F642CD"/>
    <w:rsid w:val="00F77629"/>
    <w:rsid w:val="00F956B5"/>
    <w:rsid w:val="00FF503D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762BE"/>
  <w15:chartTrackingRefBased/>
  <w15:docId w15:val="{F895511E-438F-4420-A592-4CFAB5A9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4B5"/>
    <w:pPr>
      <w:widowControl w:val="0"/>
      <w:suppressAutoHyphens/>
      <w:spacing w:after="0" w:line="240" w:lineRule="auto"/>
    </w:pPr>
    <w:rPr>
      <w:rFonts w:ascii="Liberation Sans" w:eastAsia="Arial Unicode MS" w:hAnsi="Liberation Sans" w:cs="Times New Roman"/>
      <w:kern w:val="1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3C4660"/>
    <w:pPr>
      <w:widowControl/>
      <w:numPr>
        <w:numId w:val="4"/>
      </w:numPr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zh-CN"/>
    </w:rPr>
  </w:style>
  <w:style w:type="paragraph" w:styleId="Titre3">
    <w:name w:val="heading 3"/>
    <w:basedOn w:val="Normal"/>
    <w:next w:val="Corpsdetexte"/>
    <w:link w:val="Titre3Car"/>
    <w:qFormat/>
    <w:rsid w:val="003C4660"/>
    <w:pPr>
      <w:widowControl/>
      <w:numPr>
        <w:ilvl w:val="2"/>
        <w:numId w:val="4"/>
      </w:numPr>
      <w:spacing w:before="280" w:after="280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zh-CN"/>
    </w:rPr>
  </w:style>
  <w:style w:type="paragraph" w:styleId="Titre4">
    <w:name w:val="heading 4"/>
    <w:basedOn w:val="Normal"/>
    <w:next w:val="Corpsdetexte"/>
    <w:link w:val="Titre4Car"/>
    <w:qFormat/>
    <w:rsid w:val="003C4660"/>
    <w:pPr>
      <w:widowControl/>
      <w:numPr>
        <w:ilvl w:val="3"/>
        <w:numId w:val="4"/>
      </w:numPr>
      <w:spacing w:before="280" w:after="280"/>
      <w:outlineLvl w:val="3"/>
    </w:pPr>
    <w:rPr>
      <w:rFonts w:ascii="Times New Roman" w:eastAsia="Times New Roman" w:hAnsi="Times New Roman"/>
      <w:b/>
      <w:bCs/>
      <w:kern w:val="0"/>
      <w:lang w:eastAsia="zh-CN"/>
    </w:rPr>
  </w:style>
  <w:style w:type="paragraph" w:styleId="Titre5">
    <w:name w:val="heading 5"/>
    <w:basedOn w:val="Normal"/>
    <w:next w:val="Normal"/>
    <w:link w:val="Titre5Car"/>
    <w:qFormat/>
    <w:rsid w:val="003C4660"/>
    <w:pPr>
      <w:widowControl/>
      <w:numPr>
        <w:ilvl w:val="4"/>
        <w:numId w:val="4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  <w:lang w:eastAsia="zh-CN"/>
    </w:rPr>
  </w:style>
  <w:style w:type="paragraph" w:styleId="Titre9">
    <w:name w:val="heading 9"/>
    <w:basedOn w:val="Normal"/>
    <w:next w:val="Normal"/>
    <w:link w:val="Titre9Car"/>
    <w:qFormat/>
    <w:rsid w:val="003C4660"/>
    <w:pPr>
      <w:widowControl/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  <w:kern w:val="0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2724B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2724B5"/>
    <w:rPr>
      <w:rFonts w:ascii="Liberation Sans" w:eastAsia="Arial Unicode MS" w:hAnsi="Liberation Sans" w:cs="Times New Roman"/>
      <w:kern w:val="1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724B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ormalWeb">
    <w:name w:val="Normal (Web)"/>
    <w:basedOn w:val="Normal"/>
    <w:rsid w:val="002724B5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</w:rPr>
  </w:style>
  <w:style w:type="paragraph" w:customStyle="1" w:styleId="m-BlocTitre">
    <w:name w:val="m-BlocTitre"/>
    <w:basedOn w:val="Normal"/>
    <w:rsid w:val="002724B5"/>
    <w:pPr>
      <w:widowControl/>
      <w:ind w:hanging="340"/>
      <w:jc w:val="center"/>
    </w:pPr>
    <w:rPr>
      <w:rFonts w:ascii="Liberation Serif" w:eastAsia="Times New Roman" w:hAnsi="Liberation Serif"/>
      <w:color w:val="4C4C4C"/>
      <w:kern w:val="0"/>
      <w:sz w:val="22"/>
      <w:lang w:eastAsia="ar-SA"/>
    </w:rPr>
  </w:style>
  <w:style w:type="paragraph" w:customStyle="1" w:styleId="western">
    <w:name w:val="western"/>
    <w:basedOn w:val="Normal"/>
    <w:rsid w:val="002724B5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styleId="En-tte">
    <w:name w:val="header"/>
    <w:basedOn w:val="Normal"/>
    <w:link w:val="En-tteCar"/>
    <w:uiPriority w:val="99"/>
    <w:unhideWhenUsed/>
    <w:rsid w:val="002724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24B5"/>
    <w:rPr>
      <w:rFonts w:ascii="Liberation Sans" w:eastAsia="Arial Unicode MS" w:hAnsi="Liberation Sans" w:cs="Times New Roman"/>
      <w:kern w:val="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24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4B5"/>
    <w:rPr>
      <w:rFonts w:ascii="Liberation Sans" w:eastAsia="Arial Unicode MS" w:hAnsi="Liberation Sans" w:cs="Times New Roman"/>
      <w:kern w:val="1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3C4660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Titre3Car">
    <w:name w:val="Titre 3 Car"/>
    <w:basedOn w:val="Policepardfaut"/>
    <w:link w:val="Titre3"/>
    <w:rsid w:val="003C4660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Titre4Car">
    <w:name w:val="Titre 4 Car"/>
    <w:basedOn w:val="Policepardfaut"/>
    <w:link w:val="Titre4"/>
    <w:rsid w:val="003C466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itre5Car">
    <w:name w:val="Titre 5 Car"/>
    <w:basedOn w:val="Policepardfaut"/>
    <w:link w:val="Titre5"/>
    <w:rsid w:val="003C4660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9Car">
    <w:name w:val="Titre 9 Car"/>
    <w:basedOn w:val="Policepardfaut"/>
    <w:link w:val="Titre9"/>
    <w:rsid w:val="003C4660"/>
    <w:rPr>
      <w:rFonts w:ascii="Arial" w:eastAsia="Times New Roman" w:hAnsi="Arial" w:cs="Arial"/>
      <w:lang w:eastAsia="zh-CN"/>
    </w:rPr>
  </w:style>
  <w:style w:type="character" w:styleId="Lienhypertexte">
    <w:name w:val="Hyperlink"/>
    <w:basedOn w:val="Policepardfaut"/>
    <w:uiPriority w:val="99"/>
    <w:unhideWhenUsed/>
    <w:rsid w:val="008827B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3F0"/>
    <w:rPr>
      <w:rFonts w:ascii="Segoe UI" w:eastAsia="Arial Unicode MS" w:hAnsi="Segoe UI" w:cs="Segoe UI"/>
      <w:kern w:val="1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F9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35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56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5642"/>
    <w:rPr>
      <w:rFonts w:ascii="Liberation Sans" w:eastAsia="Arial Unicode MS" w:hAnsi="Liberation Sans" w:cs="Times New Roman"/>
      <w:kern w:val="1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5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5642"/>
    <w:rPr>
      <w:rFonts w:ascii="Liberation Sans" w:eastAsia="Arial Unicode MS" w:hAnsi="Liberation Sans" w:cs="Times New Roman"/>
      <w:b/>
      <w:bCs/>
      <w:kern w:val="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C43E-14CB-4713-B98A-D95910B3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AMITRANO Célia</dc:creator>
  <cp:keywords/>
  <dc:description/>
  <cp:lastModifiedBy>Pauline Joyeux</cp:lastModifiedBy>
  <cp:revision>6</cp:revision>
  <cp:lastPrinted>2019-02-22T14:54:00Z</cp:lastPrinted>
  <dcterms:created xsi:type="dcterms:W3CDTF">2022-12-22T13:45:00Z</dcterms:created>
  <dcterms:modified xsi:type="dcterms:W3CDTF">2023-06-05T09:43:00Z</dcterms:modified>
</cp:coreProperties>
</file>