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4F3" w:rsidRPr="00C0341C" w:rsidRDefault="00E64978" w:rsidP="00C0341C">
      <w:pPr>
        <w:pStyle w:val="Corpsdetexte"/>
        <w:rPr>
          <w:sz w:val="40"/>
          <w:szCs w:val="40"/>
        </w:rPr>
      </w:pPr>
      <w:r w:rsidRPr="00C0341C">
        <w:rPr>
          <w:sz w:val="40"/>
          <w:szCs w:val="40"/>
        </w:rPr>
        <w:t>La réforme de l’assurance récolte</w:t>
      </w:r>
    </w:p>
    <w:p w:rsidR="00285598" w:rsidRPr="00C0341C" w:rsidRDefault="00285598" w:rsidP="00C0341C">
      <w:pPr>
        <w:pStyle w:val="Corpsdetexte"/>
      </w:pPr>
    </w:p>
    <w:p w:rsidR="003544F3" w:rsidRPr="00C0341C" w:rsidRDefault="00E64978" w:rsidP="00C0341C">
      <w:pPr>
        <w:pStyle w:val="Corpsdetexte"/>
        <w:rPr>
          <w:color w:val="000000" w:themeColor="text1"/>
        </w:rPr>
      </w:pPr>
      <w:r w:rsidRPr="00C0341C">
        <w:t xml:space="preserve">Le changement climatique est à l’œuvre avec des pertes de récoltes récurrentes et </w:t>
      </w:r>
      <w:r w:rsidR="003D552C" w:rsidRPr="00C0341C">
        <w:t>importantes</w:t>
      </w:r>
      <w:r w:rsidRPr="00C0341C">
        <w:t xml:space="preserve"> pour </w:t>
      </w:r>
      <w:r w:rsidRPr="00C0341C">
        <w:rPr>
          <w:color w:val="000000" w:themeColor="text1"/>
        </w:rPr>
        <w:t>les agriculteurs.</w:t>
      </w:r>
    </w:p>
    <w:p w:rsidR="003544F3" w:rsidRPr="00C0341C" w:rsidRDefault="00E64978" w:rsidP="00C0341C">
      <w:pPr>
        <w:pStyle w:val="Corpsdetexte"/>
        <w:rPr>
          <w:color w:val="000000" w:themeColor="text1"/>
        </w:rPr>
      </w:pPr>
      <w:r w:rsidRPr="00C0341C">
        <w:rPr>
          <w:color w:val="000000" w:themeColor="text1"/>
        </w:rPr>
        <w:t>Aujourd’hui seulement 17% de la surface agricole utile est assurée.</w:t>
      </w:r>
    </w:p>
    <w:p w:rsidR="003544F3" w:rsidRPr="00C0341C" w:rsidRDefault="00E64978" w:rsidP="00C0341C">
      <w:pPr>
        <w:pStyle w:val="Corpsdetexte"/>
        <w:rPr>
          <w:color w:val="000000" w:themeColor="text1"/>
        </w:rPr>
      </w:pPr>
      <w:r w:rsidRPr="00C0341C">
        <w:rPr>
          <w:color w:val="000000" w:themeColor="text1"/>
        </w:rPr>
        <w:t xml:space="preserve">A l’issue des travaux du Varenne de l’eau et du changement climatique, la loi sur la réforme des outils de gestion des risques climatiques en agriculture a été </w:t>
      </w:r>
      <w:r w:rsidR="003D552C" w:rsidRPr="00C0341C">
        <w:rPr>
          <w:color w:val="000000" w:themeColor="text1"/>
        </w:rPr>
        <w:t>votée</w:t>
      </w:r>
      <w:r w:rsidRPr="00C0341C">
        <w:rPr>
          <w:color w:val="000000" w:themeColor="text1"/>
        </w:rPr>
        <w:t>.</w:t>
      </w:r>
    </w:p>
    <w:p w:rsidR="003544F3" w:rsidRPr="00C0341C" w:rsidRDefault="00E64978" w:rsidP="00C0341C">
      <w:pPr>
        <w:pStyle w:val="Corpsdetexte"/>
        <w:rPr>
          <w:color w:val="000000" w:themeColor="text1"/>
        </w:rPr>
      </w:pPr>
      <w:r w:rsidRPr="00C0341C">
        <w:rPr>
          <w:color w:val="000000" w:themeColor="text1"/>
        </w:rPr>
        <w:t>Cette réforme améliore la protection et donc la résilience des exploitations agricoles</w:t>
      </w:r>
      <w:r w:rsidR="003D552C" w:rsidRPr="00C0341C">
        <w:rPr>
          <w:color w:val="000000" w:themeColor="text1"/>
        </w:rPr>
        <w:t xml:space="preserve"> face aux conséquences du changement climatique</w:t>
      </w:r>
      <w:r w:rsidRPr="00C0341C">
        <w:rPr>
          <w:color w:val="000000" w:themeColor="text1"/>
        </w:rPr>
        <w:t>.</w:t>
      </w:r>
    </w:p>
    <w:p w:rsidR="003544F3" w:rsidRPr="00C0341C" w:rsidRDefault="003544F3" w:rsidP="00C0341C">
      <w:pPr>
        <w:pStyle w:val="Corpsdetexte"/>
        <w:rPr>
          <w:color w:val="000000" w:themeColor="text1"/>
        </w:rPr>
      </w:pPr>
    </w:p>
    <w:p w:rsidR="003544F3" w:rsidRPr="00C0341C" w:rsidRDefault="00E64978" w:rsidP="00C0341C">
      <w:pPr>
        <w:pStyle w:val="Corpsdetexte"/>
      </w:pPr>
      <w:r w:rsidRPr="00C0341C">
        <w:t>Son but</w:t>
      </w:r>
      <w:r w:rsidRPr="00C0341C">
        <w:rPr>
          <w:spacing w:val="54"/>
        </w:rPr>
        <w:t xml:space="preserve"> </w:t>
      </w:r>
      <w:r w:rsidRPr="00C0341C">
        <w:t>:</w:t>
      </w:r>
      <w:r w:rsidR="00C0341C" w:rsidRPr="00C0341C">
        <w:t xml:space="preserve"> </w:t>
      </w:r>
      <w:r w:rsidRPr="00C0341C">
        <w:t>augmenter le nombre d’agriculteurs assurés en rendant l’accès à l’assurance moins cher et plus simple.</w:t>
      </w:r>
    </w:p>
    <w:p w:rsidR="003544F3" w:rsidRPr="00C0341C" w:rsidRDefault="003544F3" w:rsidP="00C0341C">
      <w:pPr>
        <w:pStyle w:val="Corpsdetexte"/>
        <w:rPr>
          <w:color w:val="000000" w:themeColor="text1"/>
        </w:rPr>
      </w:pPr>
    </w:p>
    <w:p w:rsidR="003544F3" w:rsidRPr="00C0341C" w:rsidRDefault="00E64978" w:rsidP="00C0341C">
      <w:pPr>
        <w:pStyle w:val="Corpsdetexte"/>
      </w:pPr>
      <w:r w:rsidRPr="00C0341C">
        <w:t>Son principe :</w:t>
      </w:r>
      <w:r w:rsidR="00C0341C" w:rsidRPr="00C0341C">
        <w:t xml:space="preserve"> </w:t>
      </w:r>
      <w:r w:rsidRPr="00C0341C">
        <w:t>la complémentarité entre la part de risque à charge des agriculteurs,</w:t>
      </w:r>
      <w:r w:rsidR="00C0341C">
        <w:t xml:space="preserve"> </w:t>
      </w:r>
      <w:r w:rsidRPr="00C0341C">
        <w:rPr>
          <w:color w:val="000000" w:themeColor="text1"/>
        </w:rPr>
        <w:t>des assureurs (avec l’assurance récolte),</w:t>
      </w:r>
      <w:r w:rsidR="00C0341C">
        <w:t xml:space="preserve"> </w:t>
      </w:r>
      <w:r w:rsidRPr="00C0341C">
        <w:rPr>
          <w:color w:val="000000" w:themeColor="text1"/>
        </w:rPr>
        <w:t>et de l’État (avec l'indemnité de Solidarité nationale).</w:t>
      </w:r>
    </w:p>
    <w:p w:rsidR="003544F3" w:rsidRPr="00C0341C" w:rsidRDefault="003544F3" w:rsidP="00C0341C">
      <w:pPr>
        <w:pStyle w:val="Corpsdetexte"/>
        <w:rPr>
          <w:color w:val="000000" w:themeColor="text1"/>
        </w:rPr>
      </w:pPr>
    </w:p>
    <w:p w:rsidR="003544F3" w:rsidRPr="00C0341C" w:rsidRDefault="00E64978" w:rsidP="00C0341C">
      <w:pPr>
        <w:pStyle w:val="Corpsdetexte"/>
        <w:rPr>
          <w:color w:val="000000" w:themeColor="text1"/>
        </w:rPr>
      </w:pPr>
      <w:r w:rsidRPr="00C0341C">
        <w:rPr>
          <w:color w:val="000000" w:themeColor="text1"/>
        </w:rPr>
        <w:t>Les agriculteurs pourront bénéficier d’une couverture des risques par l’assurance dès 20% de pertes de récolte (contre 30% aujourd’hui) et la prime d’assurance sera subventionnée à hauteur de 70%</w:t>
      </w:r>
      <w:r w:rsidR="003D552C" w:rsidRPr="00C0341C">
        <w:rPr>
          <w:color w:val="000000" w:themeColor="text1"/>
        </w:rPr>
        <w:t xml:space="preserve"> par l’État</w:t>
      </w:r>
      <w:r w:rsidRPr="00C0341C">
        <w:rPr>
          <w:color w:val="000000" w:themeColor="text1"/>
        </w:rPr>
        <w:t>.</w:t>
      </w:r>
    </w:p>
    <w:p w:rsidR="003544F3" w:rsidRPr="00C0341C" w:rsidRDefault="003544F3" w:rsidP="00C0341C">
      <w:pPr>
        <w:pStyle w:val="Corpsdetexte"/>
        <w:rPr>
          <w:color w:val="000000" w:themeColor="text1"/>
        </w:rPr>
      </w:pPr>
    </w:p>
    <w:p w:rsidR="003544F3" w:rsidRPr="00C0341C" w:rsidRDefault="00E64978" w:rsidP="00C0341C">
      <w:pPr>
        <w:pStyle w:val="Corpsdetexte"/>
        <w:rPr>
          <w:color w:val="000000" w:themeColor="text1"/>
        </w:rPr>
      </w:pPr>
      <w:r w:rsidRPr="00C0341C">
        <w:rPr>
          <w:color w:val="000000" w:themeColor="text1"/>
        </w:rPr>
        <w:t>Pour les aléas exceptionnels</w:t>
      </w:r>
      <w:r w:rsidR="00C0341C">
        <w:rPr>
          <w:color w:val="000000" w:themeColor="text1"/>
        </w:rPr>
        <w:t xml:space="preserve">, </w:t>
      </w:r>
      <w:r w:rsidRPr="00C0341C">
        <w:rPr>
          <w:color w:val="000000" w:themeColor="text1"/>
        </w:rPr>
        <w:t>l’État prendra en charge une partie des pertes au-delà d’un seuil de déclenchement variable selon les filières.</w:t>
      </w:r>
    </w:p>
    <w:p w:rsidR="003544F3" w:rsidRPr="00C0341C" w:rsidRDefault="003544F3" w:rsidP="00C0341C">
      <w:pPr>
        <w:pStyle w:val="Corpsdetexte"/>
        <w:rPr>
          <w:color w:val="000000" w:themeColor="text1"/>
        </w:rPr>
      </w:pPr>
    </w:p>
    <w:p w:rsidR="003544F3" w:rsidRPr="00C0341C" w:rsidRDefault="00E64978" w:rsidP="00C0341C">
      <w:pPr>
        <w:pStyle w:val="Corpsdetexte"/>
        <w:rPr>
          <w:color w:val="000000" w:themeColor="text1"/>
        </w:rPr>
      </w:pPr>
      <w:r w:rsidRPr="00C0341C">
        <w:rPr>
          <w:color w:val="000000" w:themeColor="text1"/>
        </w:rPr>
        <w:t>Pour les grandes filières</w:t>
      </w:r>
      <w:r w:rsidR="00C0341C">
        <w:rPr>
          <w:color w:val="000000" w:themeColor="text1"/>
        </w:rPr>
        <w:t xml:space="preserve">, </w:t>
      </w:r>
      <w:r w:rsidRPr="00C0341C">
        <w:rPr>
          <w:color w:val="000000" w:themeColor="text1"/>
        </w:rPr>
        <w:t>l’État prendra en charge une partie au-delà d’un seuil de déclenchement de 50% de</w:t>
      </w:r>
      <w:r w:rsidR="003D552C" w:rsidRPr="00C0341C">
        <w:rPr>
          <w:color w:val="000000" w:themeColor="text1"/>
        </w:rPr>
        <w:t>s</w:t>
      </w:r>
      <w:r w:rsidRPr="00C0341C">
        <w:rPr>
          <w:color w:val="000000" w:themeColor="text1"/>
        </w:rPr>
        <w:t xml:space="preserve"> pertes.</w:t>
      </w:r>
    </w:p>
    <w:p w:rsidR="003544F3" w:rsidRPr="00C0341C" w:rsidRDefault="003544F3" w:rsidP="00C0341C">
      <w:pPr>
        <w:pStyle w:val="Corpsdetexte"/>
        <w:rPr>
          <w:color w:val="000000" w:themeColor="text1"/>
        </w:rPr>
      </w:pPr>
    </w:p>
    <w:p w:rsidR="003544F3" w:rsidRPr="00C0341C" w:rsidRDefault="00E64978" w:rsidP="00C0341C">
      <w:pPr>
        <w:pStyle w:val="Corpsdetexte"/>
        <w:rPr>
          <w:color w:val="000000" w:themeColor="text1"/>
        </w:rPr>
      </w:pPr>
      <w:r w:rsidRPr="00C0341C">
        <w:rPr>
          <w:color w:val="000000" w:themeColor="text1"/>
        </w:rPr>
        <w:t>Pour les assurés l’indemnité de Solidarité nationale sera de 90%,</w:t>
      </w:r>
      <w:r w:rsidR="00C0341C">
        <w:rPr>
          <w:color w:val="000000" w:themeColor="text1"/>
        </w:rPr>
        <w:t xml:space="preserve"> </w:t>
      </w:r>
      <w:r w:rsidRPr="00C0341C">
        <w:rPr>
          <w:color w:val="000000" w:themeColor="text1"/>
        </w:rPr>
        <w:t>les 10% restants, étant pris en charge par l’assurance. Elle sera versée par l’assureur</w:t>
      </w:r>
      <w:r w:rsidR="00323DE2">
        <w:rPr>
          <w:color w:val="000000" w:themeColor="text1"/>
        </w:rPr>
        <w:t>.</w:t>
      </w:r>
      <w:bookmarkStart w:id="0" w:name="_GoBack"/>
      <w:bookmarkEnd w:id="0"/>
      <w:r w:rsidRPr="00C0341C">
        <w:rPr>
          <w:strike/>
          <w:color w:val="000000" w:themeColor="text1"/>
        </w:rPr>
        <w:t xml:space="preserve"> </w:t>
      </w:r>
    </w:p>
    <w:p w:rsidR="003544F3" w:rsidRPr="00C0341C" w:rsidRDefault="003544F3" w:rsidP="00C0341C">
      <w:pPr>
        <w:pStyle w:val="Corpsdetexte"/>
        <w:rPr>
          <w:color w:val="000000" w:themeColor="text1"/>
        </w:rPr>
      </w:pPr>
    </w:p>
    <w:p w:rsidR="003544F3" w:rsidRPr="00C0341C" w:rsidRDefault="00E64978" w:rsidP="00C0341C">
      <w:pPr>
        <w:pStyle w:val="Corpsdetexte"/>
        <w:rPr>
          <w:color w:val="000000" w:themeColor="text1"/>
        </w:rPr>
      </w:pPr>
      <w:r w:rsidRPr="00C0341C">
        <w:rPr>
          <w:color w:val="000000" w:themeColor="text1"/>
        </w:rPr>
        <w:t>Pour les non assurés l’indemnité de Solidarité nationale sera de 45%. Elle sera versée directement par l’État.</w:t>
      </w:r>
      <w:r w:rsidR="00C0341C">
        <w:rPr>
          <w:color w:val="000000" w:themeColor="text1"/>
        </w:rPr>
        <w:t xml:space="preserve"> </w:t>
      </w:r>
      <w:r w:rsidRPr="00C0341C">
        <w:rPr>
          <w:color w:val="000000" w:themeColor="text1"/>
        </w:rPr>
        <w:t>Cette aide se substitue au Régime des calamités agricoles.</w:t>
      </w:r>
    </w:p>
    <w:p w:rsidR="003544F3" w:rsidRPr="00C0341C" w:rsidRDefault="003544F3" w:rsidP="00C0341C">
      <w:pPr>
        <w:pStyle w:val="Corpsdetexte"/>
        <w:rPr>
          <w:color w:val="000000" w:themeColor="text1"/>
        </w:rPr>
      </w:pPr>
    </w:p>
    <w:p w:rsidR="003544F3" w:rsidRPr="00C0341C" w:rsidRDefault="00E64978" w:rsidP="00C0341C">
      <w:pPr>
        <w:pStyle w:val="Corpsdetexte"/>
        <w:rPr>
          <w:color w:val="000000" w:themeColor="text1"/>
        </w:rPr>
      </w:pPr>
      <w:r w:rsidRPr="00C0341C">
        <w:rPr>
          <w:color w:val="000000" w:themeColor="text1"/>
        </w:rPr>
        <w:t>Pour les autres filières au-delà d’un seuil de déclenchement de 30% de pertes, l’État prendra en charge :</w:t>
      </w:r>
      <w:r w:rsidR="00C0341C">
        <w:rPr>
          <w:color w:val="000000" w:themeColor="text1"/>
        </w:rPr>
        <w:t xml:space="preserve"> </w:t>
      </w:r>
      <w:r w:rsidRPr="00C0341C">
        <w:rPr>
          <w:color w:val="000000" w:themeColor="text1"/>
        </w:rPr>
        <w:t>90% pour les assurés</w:t>
      </w:r>
      <w:r w:rsidR="00323DE2">
        <w:rPr>
          <w:color w:val="000000" w:themeColor="text1"/>
        </w:rPr>
        <w:t>,</w:t>
      </w:r>
      <w:r w:rsidRPr="00C0341C">
        <w:rPr>
          <w:color w:val="000000" w:themeColor="text1"/>
        </w:rPr>
        <w:t xml:space="preserve"> 45% pour </w:t>
      </w:r>
      <w:proofErr w:type="gramStart"/>
      <w:r w:rsidRPr="00C0341C">
        <w:rPr>
          <w:color w:val="000000" w:themeColor="text1"/>
        </w:rPr>
        <w:t>le non assurés</w:t>
      </w:r>
      <w:proofErr w:type="gramEnd"/>
      <w:r w:rsidR="00323DE2">
        <w:rPr>
          <w:color w:val="000000" w:themeColor="text1"/>
        </w:rPr>
        <w:t>. P</w:t>
      </w:r>
      <w:r w:rsidRPr="00C0341C">
        <w:rPr>
          <w:color w:val="000000" w:themeColor="text1"/>
        </w:rPr>
        <w:t>uis le taux d’indemnisation pour les non assurés diminuera progressivement à 40% en 2024 puis à 35% en 2025.</w:t>
      </w:r>
    </w:p>
    <w:p w:rsidR="00285598" w:rsidRPr="00C0341C" w:rsidRDefault="00285598" w:rsidP="00C0341C">
      <w:pPr>
        <w:pStyle w:val="Corpsdetexte"/>
        <w:ind w:left="0"/>
        <w:rPr>
          <w:color w:val="000000" w:themeColor="text1"/>
        </w:rPr>
      </w:pPr>
    </w:p>
    <w:p w:rsidR="003544F3" w:rsidRPr="00C0341C" w:rsidRDefault="00E64978" w:rsidP="00C0341C">
      <w:pPr>
        <w:pStyle w:val="Corpsdetexte"/>
        <w:rPr>
          <w:color w:val="000000" w:themeColor="text1"/>
        </w:rPr>
      </w:pPr>
      <w:r w:rsidRPr="00C0341C">
        <w:rPr>
          <w:color w:val="000000" w:themeColor="text1"/>
        </w:rPr>
        <w:t>L’indemnisation de solidarité nationale s’adresse à tous les agriculteurs de métropole, qu’ils soient assurés ou non.</w:t>
      </w:r>
    </w:p>
    <w:p w:rsidR="00285598" w:rsidRPr="00C0341C" w:rsidRDefault="00285598" w:rsidP="00C0341C">
      <w:pPr>
        <w:pStyle w:val="Corpsdetexte"/>
        <w:rPr>
          <w:rFonts w:eastAsia="Times New Roman" w:cs="Times New Roman"/>
          <w:color w:val="000000" w:themeColor="text1"/>
          <w:lang w:eastAsia="fr-FR"/>
        </w:rPr>
      </w:pPr>
    </w:p>
    <w:p w:rsidR="00285598" w:rsidRPr="00C0341C" w:rsidRDefault="00285598" w:rsidP="00C0341C">
      <w:pPr>
        <w:pStyle w:val="Corpsdetexte"/>
        <w:rPr>
          <w:rFonts w:eastAsia="Times New Roman" w:cs="Times New Roman"/>
          <w:color w:val="000000" w:themeColor="text1"/>
          <w:lang w:eastAsia="fr-FR"/>
        </w:rPr>
      </w:pPr>
      <w:r w:rsidRPr="00C0341C">
        <w:rPr>
          <w:rFonts w:eastAsia="Times New Roman" w:cs="Times New Roman"/>
          <w:color w:val="000000" w:themeColor="text1"/>
          <w:lang w:eastAsia="fr-FR"/>
        </w:rPr>
        <w:t xml:space="preserve">Pour obtenir des devis adaptés à votre situation, contactez dès </w:t>
      </w:r>
      <w:r w:rsidR="003D552C" w:rsidRPr="00C0341C">
        <w:rPr>
          <w:rFonts w:eastAsia="Times New Roman" w:cs="Times New Roman"/>
          <w:color w:val="000000" w:themeColor="text1"/>
          <w:lang w:eastAsia="fr-FR"/>
        </w:rPr>
        <w:t xml:space="preserve">à présent </w:t>
      </w:r>
      <w:r w:rsidRPr="00C0341C">
        <w:rPr>
          <w:rFonts w:eastAsia="Times New Roman" w:cs="Times New Roman"/>
          <w:color w:val="000000" w:themeColor="text1"/>
          <w:lang w:eastAsia="fr-FR"/>
        </w:rPr>
        <w:t>les assureurs agréés</w:t>
      </w:r>
      <w:r w:rsidR="00323DE2">
        <w:rPr>
          <w:rFonts w:eastAsia="Times New Roman" w:cs="Times New Roman"/>
          <w:color w:val="000000" w:themeColor="text1"/>
          <w:lang w:eastAsia="fr-FR"/>
        </w:rPr>
        <w:t>.</w:t>
      </w:r>
    </w:p>
    <w:p w:rsidR="00285598" w:rsidRPr="00C0341C" w:rsidRDefault="00285598" w:rsidP="00C0341C">
      <w:pPr>
        <w:pStyle w:val="Corpsdetexte"/>
        <w:rPr>
          <w:rFonts w:eastAsia="Times New Roman" w:cs="Times New Roman"/>
          <w:color w:val="000000" w:themeColor="text1"/>
          <w:lang w:eastAsia="fr-FR"/>
        </w:rPr>
      </w:pPr>
    </w:p>
    <w:p w:rsidR="003544F3" w:rsidRPr="00C0341C" w:rsidRDefault="007D6599" w:rsidP="00C0341C">
      <w:pPr>
        <w:pStyle w:val="Corpsdetexte"/>
        <w:rPr>
          <w:color w:val="000000" w:themeColor="text1"/>
        </w:rPr>
      </w:pPr>
      <w:r w:rsidRPr="00C0341C">
        <w:rPr>
          <w:color w:val="000000" w:themeColor="text1"/>
        </w:rPr>
        <w:t xml:space="preserve">Plus d'information </w:t>
      </w:r>
      <w:r w:rsidR="003D552C" w:rsidRPr="00C0341C">
        <w:rPr>
          <w:color w:val="000000" w:themeColor="text1"/>
        </w:rPr>
        <w:t xml:space="preserve">veuillez consulter notre site internet </w:t>
      </w:r>
      <w:r w:rsidR="00E64978" w:rsidRPr="00C0341C">
        <w:rPr>
          <w:color w:val="000000" w:themeColor="text1"/>
        </w:rPr>
        <w:t>agriculture.gouv.fr</w:t>
      </w:r>
    </w:p>
    <w:sectPr w:rsidR="003544F3" w:rsidRPr="00C0341C">
      <w:pgSz w:w="11906" w:h="16838"/>
      <w:pgMar w:top="160" w:right="860" w:bottom="280" w:left="800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auto"/>
    <w:notTrueType/>
    <w:pitch w:val="variable"/>
    <w:sig w:usb0="0000000F" w:usb1="00000000" w:usb2="00000000" w:usb3="00000000" w:csb0="00000003" w:csb1="00000000"/>
  </w:font>
  <w:font w:name="Marianne-ExtraBold">
    <w:panose1 w:val="02000000000000000000"/>
    <w:charset w:val="00"/>
    <w:family w:val="auto"/>
    <w:notTrueType/>
    <w:pitch w:val="variable"/>
    <w:sig w:usb0="0000000F" w:usb1="00000000" w:usb2="00000000" w:usb3="00000000" w:csb0="00000003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4F3"/>
    <w:rsid w:val="00285598"/>
    <w:rsid w:val="00323DE2"/>
    <w:rsid w:val="003544F3"/>
    <w:rsid w:val="003D552C"/>
    <w:rsid w:val="007D6599"/>
    <w:rsid w:val="008C036B"/>
    <w:rsid w:val="00C0341C"/>
    <w:rsid w:val="00DD0FE0"/>
    <w:rsid w:val="00E6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BFC75"/>
  <w15:docId w15:val="{6505F7B6-D614-470E-A4AC-969613A03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ascii="Marianne" w:eastAsia="Marianne" w:hAnsi="Marianne" w:cs="Marianne"/>
      <w:lang w:val="fr-FR"/>
    </w:rPr>
  </w:style>
  <w:style w:type="paragraph" w:styleId="Titre1">
    <w:name w:val="heading 1"/>
    <w:basedOn w:val="Normal"/>
    <w:uiPriority w:val="9"/>
    <w:qFormat/>
    <w:pPr>
      <w:ind w:left="107"/>
      <w:outlineLvl w:val="0"/>
    </w:pPr>
    <w:rPr>
      <w:rFonts w:ascii="Marianne-ExtraBold" w:eastAsia="Marianne-ExtraBold" w:hAnsi="Marianne-ExtraBold" w:cs="Marianne-ExtraBold"/>
      <w:b/>
      <w:bCs/>
      <w:sz w:val="20"/>
      <w:szCs w:val="20"/>
    </w:rPr>
  </w:style>
  <w:style w:type="paragraph" w:styleId="Titre2">
    <w:name w:val="heading 2"/>
    <w:basedOn w:val="Titre"/>
    <w:pPr>
      <w:outlineLvl w:val="1"/>
    </w:pPr>
  </w:style>
  <w:style w:type="paragraph" w:styleId="Titre3">
    <w:name w:val="heading 3"/>
    <w:basedOn w:val="Titre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uiPriority w:val="1"/>
    <w:qFormat/>
    <w:pPr>
      <w:spacing w:before="3"/>
      <w:ind w:left="107"/>
    </w:pPr>
    <w:rPr>
      <w:sz w:val="20"/>
      <w:szCs w:val="20"/>
    </w:r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Titreprincipal">
    <w:name w:val="Titre principal"/>
    <w:basedOn w:val="Normal"/>
    <w:uiPriority w:val="10"/>
    <w:qFormat/>
    <w:pPr>
      <w:spacing w:before="167"/>
      <w:ind w:left="107"/>
    </w:pPr>
    <w:rPr>
      <w:b/>
      <w:bCs/>
      <w:sz w:val="50"/>
      <w:szCs w:val="5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Quotations">
    <w:name w:val="Quotations"/>
    <w:basedOn w:val="Normal"/>
    <w:qFormat/>
  </w:style>
  <w:style w:type="paragraph" w:styleId="Sous-titre">
    <w:name w:val="Subtitle"/>
    <w:basedOn w:val="Titre"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4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335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Elodie PASTY</dc:creator>
  <cp:lastModifiedBy>pauline</cp:lastModifiedBy>
  <cp:revision>4</cp:revision>
  <dcterms:created xsi:type="dcterms:W3CDTF">2023-05-12T12:01:00Z</dcterms:created>
  <dcterms:modified xsi:type="dcterms:W3CDTF">2023-05-12T12:09:00Z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2023-02-01T00:00:00Z</vt:filetime>
  </property>
  <property fmtid="{D5CDD505-2E9C-101B-9397-08002B2CF9AE}" pid="4" name="Creator">
    <vt:lpwstr>Adobe InDesign 17.2 (Macintosh)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2023-02-02T00:00:00Z</vt:filetime>
  </property>
  <property fmtid="{D5CDD505-2E9C-101B-9397-08002B2CF9AE}" pid="8" name="LinksUpToDate">
    <vt:bool>false</vt:bool>
  </property>
  <property fmtid="{D5CDD505-2E9C-101B-9397-08002B2CF9AE}" pid="9" name="Producer">
    <vt:lpwstr>Adobe PDF Library 16.0.7</vt:lpwstr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