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7F952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24F42D" w14:textId="7C48010E" w:rsidR="00832134" w:rsidRPr="0064646E" w:rsidRDefault="00832134" w:rsidP="00832134">
      <w:pPr>
        <w:jc w:val="center"/>
        <w:rPr>
          <w:rFonts w:ascii="Times New Roman" w:hAnsi="Times New Roman"/>
          <w:b/>
          <w:sz w:val="28"/>
          <w:szCs w:val="28"/>
        </w:rPr>
      </w:pPr>
      <w:r w:rsidRPr="0064646E">
        <w:rPr>
          <w:rFonts w:ascii="Times New Roman" w:hAnsi="Times New Roman"/>
          <w:b/>
          <w:sz w:val="28"/>
          <w:szCs w:val="28"/>
        </w:rPr>
        <w:t xml:space="preserve">Participation du public – </w:t>
      </w:r>
      <w:r w:rsidR="00B65544" w:rsidRPr="0064646E">
        <w:rPr>
          <w:rFonts w:ascii="Times New Roman" w:hAnsi="Times New Roman"/>
          <w:b/>
          <w:sz w:val="28"/>
          <w:szCs w:val="28"/>
        </w:rPr>
        <w:t>Synthèse</w:t>
      </w:r>
      <w:r w:rsidRPr="0064646E">
        <w:rPr>
          <w:rFonts w:ascii="Times New Roman" w:hAnsi="Times New Roman"/>
          <w:b/>
          <w:sz w:val="28"/>
          <w:szCs w:val="28"/>
        </w:rPr>
        <w:t xml:space="preserve"> </w:t>
      </w:r>
    </w:p>
    <w:p w14:paraId="47B86240" w14:textId="77777777" w:rsidR="00832134" w:rsidRPr="0064646E" w:rsidRDefault="00832134" w:rsidP="00832134">
      <w:pPr>
        <w:jc w:val="center"/>
        <w:rPr>
          <w:rFonts w:ascii="Times New Roman" w:hAnsi="Times New Roman"/>
          <w:sz w:val="28"/>
          <w:szCs w:val="28"/>
        </w:rPr>
      </w:pPr>
      <w:r w:rsidRPr="0064646E">
        <w:rPr>
          <w:rFonts w:ascii="Times New Roman" w:hAnsi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0E8B" wp14:editId="415755B8">
                <wp:simplePos x="0" y="0"/>
                <wp:positionH relativeFrom="column">
                  <wp:posOffset>-72390</wp:posOffset>
                </wp:positionH>
                <wp:positionV relativeFrom="paragraph">
                  <wp:posOffset>204470</wp:posOffset>
                </wp:positionV>
                <wp:extent cx="6276975" cy="1266825"/>
                <wp:effectExtent l="0" t="0" r="2857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81B2C" w14:textId="1D375FEC" w:rsidR="00B403AA" w:rsidRPr="002A494D" w:rsidRDefault="00B403AA" w:rsidP="00B403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02B6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Projet </w:t>
                            </w:r>
                            <w:r w:rsidRPr="00AF43D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d’arrêté relatif à l’amélioration à la collecte de données sur les captures accidentelles d’espèces protégées et à l’expérimentation de dispositifs techniques de réduction des captures accidentelles de dauphin commun à bord de navires de pêche sous pavillon français</w:t>
                            </w:r>
                          </w:p>
                          <w:p w14:paraId="086BC13E" w14:textId="54C4361D" w:rsidR="00832134" w:rsidRDefault="00832134" w:rsidP="00B403AA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Soumis à la consultation du public du </w:t>
                            </w:r>
                            <w:r w:rsidR="005332F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2 décembre au 23 décembre 2022</w:t>
                            </w:r>
                          </w:p>
                          <w:p w14:paraId="28E12C9C" w14:textId="77777777" w:rsidR="00832134" w:rsidRPr="00F453C5" w:rsidRDefault="00832134" w:rsidP="00832134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61792247" w14:textId="77777777" w:rsidR="00832134" w:rsidRPr="002A494D" w:rsidRDefault="00832134" w:rsidP="0083213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90E8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.7pt;margin-top:16.1pt;width:49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">
                <v:textbox>
                  <w:txbxContent>
                    <w:p w14:paraId="64F81B2C" w14:textId="1D375FEC" w:rsidR="00B403AA" w:rsidRPr="002A494D" w:rsidRDefault="00B403AA" w:rsidP="00B403A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02B6D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Projet </w:t>
                      </w:r>
                      <w:r w:rsidRPr="00AF43D7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d’arrêté relatif à l’amélioration à la collecte de données sur les captures accidentelles d’espèces protégées et à l’expérimentation de dispositifs techniques de réduction des captures accidentelles de dauphin commun à bord de navires de pêche sous pavillon français</w:t>
                      </w:r>
                    </w:p>
                    <w:p w14:paraId="086BC13E" w14:textId="54C4361D" w:rsidR="00832134" w:rsidRDefault="00832134" w:rsidP="00B403AA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Soumis à la consultation du public du </w:t>
                      </w:r>
                      <w:r w:rsidR="005332F4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2 décembre au 23 décembre 2022</w:t>
                      </w:r>
                    </w:p>
                    <w:p w14:paraId="28E12C9C" w14:textId="77777777" w:rsidR="00832134" w:rsidRPr="00F453C5" w:rsidRDefault="00832134" w:rsidP="00832134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61792247" w14:textId="77777777" w:rsidR="00832134" w:rsidRPr="002A494D" w:rsidRDefault="00832134" w:rsidP="00832134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9E0D7E" w14:textId="77777777" w:rsidR="00832134" w:rsidRPr="0064646E" w:rsidRDefault="00832134" w:rsidP="00832134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5783EE3" w14:textId="77777777" w:rsidR="00832134" w:rsidRPr="0064646E" w:rsidRDefault="00832134" w:rsidP="00832134">
      <w:pPr>
        <w:pStyle w:val="NormalWeb"/>
        <w:spacing w:before="0" w:after="0"/>
        <w:jc w:val="both"/>
        <w:rPr>
          <w:rFonts w:eastAsia="Calibri"/>
          <w:b/>
          <w:sz w:val="28"/>
          <w:szCs w:val="28"/>
        </w:rPr>
      </w:pPr>
      <w:r w:rsidRPr="0064646E">
        <w:rPr>
          <w:rFonts w:eastAsia="Calibri"/>
          <w:b/>
          <w:sz w:val="28"/>
          <w:szCs w:val="28"/>
        </w:rPr>
        <w:t>Contexte et objectifs du projet de texte :</w:t>
      </w:r>
    </w:p>
    <w:p w14:paraId="01117970" w14:textId="77777777" w:rsidR="00832134" w:rsidRPr="0064646E" w:rsidRDefault="00832134" w:rsidP="00832134">
      <w:pPr>
        <w:spacing w:after="120"/>
        <w:jc w:val="both"/>
        <w:rPr>
          <w:rFonts w:ascii="Times New Roman" w:eastAsia="Times New Roman" w:hAnsi="Times New Roman"/>
          <w:color w:val="000000"/>
          <w:kern w:val="0"/>
        </w:rPr>
      </w:pPr>
    </w:p>
    <w:p w14:paraId="594C8948" w14:textId="55F79CB3" w:rsidR="00832134" w:rsidRPr="0064646E" w:rsidRDefault="00832134" w:rsidP="00B65544">
      <w:pPr>
        <w:widowControl/>
        <w:suppressAutoHyphens w:val="0"/>
        <w:spacing w:before="100" w:beforeAutospacing="1"/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</w:p>
    <w:p w14:paraId="040AC7B1" w14:textId="77777777" w:rsidR="002724B5" w:rsidRPr="0064646E" w:rsidRDefault="002724B5" w:rsidP="002724B5">
      <w:pPr>
        <w:widowControl/>
        <w:suppressAutoHyphens w:val="0"/>
        <w:jc w:val="both"/>
        <w:rPr>
          <w:rFonts w:ascii="Times New Roman" w:eastAsia="Times New Roman" w:hAnsi="Times New Roman"/>
          <w:kern w:val="0"/>
        </w:rPr>
      </w:pPr>
    </w:p>
    <w:p w14:paraId="5D45401A" w14:textId="77777777" w:rsidR="00B65544" w:rsidRPr="0064646E" w:rsidRDefault="00B65544" w:rsidP="00B65544">
      <w:pPr>
        <w:widowControl/>
        <w:suppressAutoHyphens w:val="0"/>
        <w:spacing w:before="100" w:beforeAutospacing="1"/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  <w:r w:rsidRPr="0064646E"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  <w:t>1°) Nombre total d’observations reçues :</w:t>
      </w:r>
    </w:p>
    <w:p w14:paraId="44B91337" w14:textId="77777777" w:rsidR="00B65544" w:rsidRPr="0064646E" w:rsidRDefault="00B65544" w:rsidP="00B65544"/>
    <w:p w14:paraId="0B2302CB" w14:textId="4680CEB3" w:rsidR="00B65544" w:rsidRPr="0064646E" w:rsidRDefault="002C6F4A" w:rsidP="00B65544">
      <w:pPr>
        <w:pStyle w:val="NormalWeb"/>
        <w:spacing w:before="0" w:beforeAutospacing="0" w:after="0"/>
        <w:jc w:val="both"/>
        <w:rPr>
          <w:bCs/>
        </w:rPr>
      </w:pPr>
      <w:r w:rsidRPr="0064646E">
        <w:rPr>
          <w:bCs/>
        </w:rPr>
        <w:t>109</w:t>
      </w:r>
      <w:r w:rsidR="00B403AA" w:rsidRPr="0064646E">
        <w:rPr>
          <w:bCs/>
        </w:rPr>
        <w:t xml:space="preserve"> avis ont été déposés sur le site du Ministère de l’agriculture et de la souveraineté</w:t>
      </w:r>
      <w:r w:rsidR="00CD6706" w:rsidRPr="0064646E">
        <w:rPr>
          <w:bCs/>
        </w:rPr>
        <w:t xml:space="preserve"> alimentaire. Parmi ces avis, </w:t>
      </w:r>
      <w:r w:rsidRPr="0064646E">
        <w:rPr>
          <w:bCs/>
        </w:rPr>
        <w:t>2</w:t>
      </w:r>
      <w:r w:rsidR="00B403AA" w:rsidRPr="0064646E">
        <w:rPr>
          <w:bCs/>
        </w:rPr>
        <w:t xml:space="preserve"> avis n’apportait aucun commentaire.</w:t>
      </w:r>
      <w:r w:rsidR="00DB2CA4" w:rsidRPr="0064646E">
        <w:rPr>
          <w:bCs/>
        </w:rPr>
        <w:t xml:space="preserve"> 1 avis était un doublon.</w:t>
      </w:r>
      <w:r w:rsidR="00024A28" w:rsidRPr="0064646E">
        <w:rPr>
          <w:bCs/>
        </w:rPr>
        <w:t xml:space="preserve"> </w:t>
      </w:r>
    </w:p>
    <w:p w14:paraId="112BAF98" w14:textId="37FCDDE0" w:rsidR="00B403AA" w:rsidRPr="0064646E" w:rsidRDefault="002C6F4A" w:rsidP="00B65544">
      <w:pPr>
        <w:pStyle w:val="NormalWeb"/>
        <w:spacing w:before="0" w:beforeAutospacing="0" w:after="0"/>
        <w:jc w:val="both"/>
        <w:rPr>
          <w:bCs/>
        </w:rPr>
      </w:pPr>
      <w:r w:rsidRPr="0064646E">
        <w:rPr>
          <w:bCs/>
        </w:rPr>
        <w:t>106</w:t>
      </w:r>
      <w:r w:rsidR="00841D05" w:rsidRPr="0064646E">
        <w:rPr>
          <w:bCs/>
        </w:rPr>
        <w:t xml:space="preserve"> </w:t>
      </w:r>
      <w:r w:rsidR="00B403AA" w:rsidRPr="0064646E">
        <w:rPr>
          <w:bCs/>
        </w:rPr>
        <w:t>avis est donc recevable.</w:t>
      </w:r>
    </w:p>
    <w:p w14:paraId="58AC846D" w14:textId="4945EB56" w:rsidR="007D73C6" w:rsidRPr="0064646E" w:rsidRDefault="007D73C6" w:rsidP="00B65544">
      <w:pPr>
        <w:pStyle w:val="NormalWeb"/>
        <w:spacing w:before="0" w:beforeAutospacing="0" w:after="0"/>
        <w:jc w:val="both"/>
        <w:rPr>
          <w:bCs/>
        </w:rPr>
      </w:pPr>
    </w:p>
    <w:p w14:paraId="35E04BB8" w14:textId="0499C0B6" w:rsidR="007D73C6" w:rsidRPr="0064646E" w:rsidRDefault="002C6F4A" w:rsidP="007D73C6">
      <w:pPr>
        <w:pStyle w:val="NormalWeb"/>
        <w:numPr>
          <w:ilvl w:val="0"/>
          <w:numId w:val="8"/>
        </w:numPr>
        <w:spacing w:before="0" w:beforeAutospacing="0" w:after="0"/>
        <w:jc w:val="both"/>
        <w:rPr>
          <w:bCs/>
        </w:rPr>
      </w:pPr>
      <w:r w:rsidRPr="0064646E">
        <w:rPr>
          <w:bCs/>
        </w:rPr>
        <w:t>22</w:t>
      </w:r>
      <w:r w:rsidR="007D73C6" w:rsidRPr="0064646E">
        <w:rPr>
          <w:bCs/>
        </w:rPr>
        <w:t xml:space="preserve"> avis sont défavorable</w:t>
      </w:r>
      <w:r w:rsidR="0047492F" w:rsidRPr="0064646E">
        <w:rPr>
          <w:bCs/>
        </w:rPr>
        <w:t>s</w:t>
      </w:r>
      <w:r w:rsidR="007D73C6" w:rsidRPr="0064646E">
        <w:rPr>
          <w:bCs/>
        </w:rPr>
        <w:t xml:space="preserve"> en l’état sans apporter de précision supplémentaire.</w:t>
      </w:r>
    </w:p>
    <w:p w14:paraId="14A749FD" w14:textId="77777777" w:rsidR="0047492F" w:rsidRPr="0064646E" w:rsidRDefault="00340BBE" w:rsidP="0047492F">
      <w:pPr>
        <w:pStyle w:val="NormalWeb"/>
        <w:numPr>
          <w:ilvl w:val="0"/>
          <w:numId w:val="8"/>
        </w:numPr>
        <w:spacing w:before="0" w:beforeAutospacing="0" w:after="0"/>
        <w:jc w:val="both"/>
        <w:rPr>
          <w:bCs/>
        </w:rPr>
      </w:pPr>
      <w:r w:rsidRPr="0064646E">
        <w:rPr>
          <w:bCs/>
        </w:rPr>
        <w:t>3</w:t>
      </w:r>
      <w:r w:rsidR="007D73C6" w:rsidRPr="0064646E">
        <w:rPr>
          <w:bCs/>
        </w:rPr>
        <w:t xml:space="preserve"> avis </w:t>
      </w:r>
      <w:r w:rsidR="004D6942" w:rsidRPr="0064646E">
        <w:rPr>
          <w:bCs/>
        </w:rPr>
        <w:t>sont</w:t>
      </w:r>
      <w:r w:rsidR="007D73C6" w:rsidRPr="0064646E">
        <w:rPr>
          <w:bCs/>
        </w:rPr>
        <w:t xml:space="preserve"> favorable</w:t>
      </w:r>
      <w:r w:rsidR="004D6942" w:rsidRPr="0064646E">
        <w:rPr>
          <w:bCs/>
        </w:rPr>
        <w:t>s.</w:t>
      </w:r>
    </w:p>
    <w:p w14:paraId="252D7591" w14:textId="01D8FF15" w:rsidR="007D73C6" w:rsidRPr="0064646E" w:rsidRDefault="002C6F4A" w:rsidP="0047492F">
      <w:pPr>
        <w:pStyle w:val="NormalWeb"/>
        <w:numPr>
          <w:ilvl w:val="0"/>
          <w:numId w:val="8"/>
        </w:numPr>
        <w:spacing w:before="0" w:beforeAutospacing="0" w:after="0"/>
        <w:jc w:val="both"/>
        <w:rPr>
          <w:bCs/>
        </w:rPr>
      </w:pPr>
      <w:r w:rsidRPr="0064646E">
        <w:rPr>
          <w:bCs/>
        </w:rPr>
        <w:t>81</w:t>
      </w:r>
      <w:r w:rsidR="004D6942" w:rsidRPr="0064646E">
        <w:rPr>
          <w:bCs/>
        </w:rPr>
        <w:t xml:space="preserve"> a</w:t>
      </w:r>
      <w:r w:rsidR="007D73C6" w:rsidRPr="0064646E">
        <w:rPr>
          <w:bCs/>
        </w:rPr>
        <w:t>vis sont défavorable à l’arrêté et propose</w:t>
      </w:r>
      <w:r w:rsidR="004D6942" w:rsidRPr="0064646E">
        <w:rPr>
          <w:bCs/>
        </w:rPr>
        <w:t>nt</w:t>
      </w:r>
      <w:r w:rsidR="007D73C6" w:rsidRPr="0064646E">
        <w:rPr>
          <w:bCs/>
        </w:rPr>
        <w:t xml:space="preserve"> une explication ou des modifications</w:t>
      </w:r>
      <w:r w:rsidR="00D22755" w:rsidRPr="0064646E">
        <w:rPr>
          <w:bCs/>
        </w:rPr>
        <w:t>.</w:t>
      </w:r>
      <w:r w:rsidR="00841D05" w:rsidRPr="0064646E">
        <w:rPr>
          <w:bCs/>
        </w:rPr>
        <w:t xml:space="preserve"> </w:t>
      </w:r>
    </w:p>
    <w:p w14:paraId="771BA12D" w14:textId="7A032B10" w:rsidR="00024A28" w:rsidRPr="0064646E" w:rsidRDefault="00024A28" w:rsidP="00024A28">
      <w:pPr>
        <w:pStyle w:val="NormalWeb"/>
        <w:spacing w:before="0" w:beforeAutospacing="0" w:after="0"/>
        <w:jc w:val="both"/>
        <w:rPr>
          <w:bCs/>
        </w:rPr>
      </w:pPr>
    </w:p>
    <w:p w14:paraId="70084794" w14:textId="77777777" w:rsidR="00024A28" w:rsidRPr="0064646E" w:rsidRDefault="00024A28" w:rsidP="00024A28">
      <w:pPr>
        <w:pStyle w:val="NormalWeb"/>
        <w:spacing w:before="0" w:beforeAutospacing="0" w:after="0"/>
        <w:jc w:val="both"/>
        <w:rPr>
          <w:bCs/>
        </w:rPr>
      </w:pPr>
      <w:r w:rsidRPr="0064646E">
        <w:rPr>
          <w:bCs/>
        </w:rPr>
        <w:t>Pour information, 15 avis ont été déposés en dehors de la période de consultation et ne sont donc pas pris en compte.</w:t>
      </w:r>
    </w:p>
    <w:p w14:paraId="6697FE6B" w14:textId="77777777" w:rsidR="00024A28" w:rsidRPr="0064646E" w:rsidRDefault="00024A28" w:rsidP="00024A28">
      <w:pPr>
        <w:pStyle w:val="NormalWeb"/>
        <w:spacing w:before="0" w:beforeAutospacing="0" w:after="0"/>
        <w:jc w:val="both"/>
        <w:rPr>
          <w:bCs/>
        </w:rPr>
      </w:pPr>
    </w:p>
    <w:p w14:paraId="77B195F5" w14:textId="4370700F" w:rsidR="00B65544" w:rsidRPr="0064646E" w:rsidRDefault="00B65544" w:rsidP="00B65544">
      <w:pPr>
        <w:pStyle w:val="NormalWeb"/>
        <w:spacing w:before="0" w:beforeAutospacing="0" w:after="0"/>
        <w:jc w:val="both"/>
        <w:rPr>
          <w:bCs/>
        </w:rPr>
      </w:pPr>
    </w:p>
    <w:p w14:paraId="72D2E072" w14:textId="77777777" w:rsidR="00B65544" w:rsidRPr="0064646E" w:rsidRDefault="00B65544" w:rsidP="00B65544">
      <w:pPr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  <w:r w:rsidRPr="0064646E"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  <w:t xml:space="preserve">2°) Synthèse des observations émises : </w:t>
      </w:r>
    </w:p>
    <w:p w14:paraId="1EF96CC7" w14:textId="04222071" w:rsidR="00B65544" w:rsidRPr="0064646E" w:rsidRDefault="00B65544" w:rsidP="00B65544">
      <w:pPr>
        <w:rPr>
          <w:lang w:eastAsia="zh-CN"/>
        </w:rPr>
      </w:pPr>
    </w:p>
    <w:p w14:paraId="11AFCEB3" w14:textId="4E9F72ED" w:rsidR="000F5AA2" w:rsidRPr="0064646E" w:rsidRDefault="002C6F4A" w:rsidP="000F5AA2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eastAsia="zh-CN"/>
        </w:rPr>
      </w:pPr>
      <w:r w:rsidRPr="0064646E">
        <w:rPr>
          <w:rFonts w:ascii="Times New Roman" w:hAnsi="Times New Roman"/>
          <w:lang w:eastAsia="zh-CN"/>
        </w:rPr>
        <w:t>7</w:t>
      </w:r>
      <w:r w:rsidR="000F5AA2" w:rsidRPr="0064646E">
        <w:rPr>
          <w:rFonts w:ascii="Times New Roman" w:hAnsi="Times New Roman"/>
          <w:lang w:eastAsia="zh-CN"/>
        </w:rPr>
        <w:t xml:space="preserve"> </w:t>
      </w:r>
      <w:r w:rsidR="00B403AA" w:rsidRPr="0064646E">
        <w:rPr>
          <w:rFonts w:ascii="Times New Roman" w:hAnsi="Times New Roman"/>
          <w:lang w:eastAsia="zh-CN"/>
        </w:rPr>
        <w:t xml:space="preserve">avis </w:t>
      </w:r>
      <w:r w:rsidR="007D73C6" w:rsidRPr="0064646E">
        <w:rPr>
          <w:rFonts w:ascii="Times New Roman" w:hAnsi="Times New Roman"/>
          <w:lang w:eastAsia="zh-CN"/>
        </w:rPr>
        <w:t>réclame</w:t>
      </w:r>
      <w:r w:rsidR="00B403AA" w:rsidRPr="0064646E">
        <w:rPr>
          <w:rFonts w:ascii="Times New Roman" w:hAnsi="Times New Roman"/>
          <w:lang w:eastAsia="zh-CN"/>
        </w:rPr>
        <w:t xml:space="preserve"> l’interdiction du chalutage</w:t>
      </w:r>
      <w:r w:rsidR="007D73C6" w:rsidRPr="0064646E">
        <w:rPr>
          <w:rFonts w:ascii="Times New Roman" w:hAnsi="Times New Roman"/>
          <w:lang w:eastAsia="zh-CN"/>
        </w:rPr>
        <w:t xml:space="preserve"> ou du chalutage</w:t>
      </w:r>
      <w:r w:rsidR="00B403AA" w:rsidRPr="0064646E">
        <w:rPr>
          <w:rFonts w:ascii="Times New Roman" w:hAnsi="Times New Roman"/>
          <w:lang w:eastAsia="zh-CN"/>
        </w:rPr>
        <w:t xml:space="preserve"> en bœuf</w:t>
      </w:r>
      <w:r w:rsidR="00024A28" w:rsidRPr="0064646E">
        <w:rPr>
          <w:rFonts w:ascii="Times New Roman" w:hAnsi="Times New Roman"/>
          <w:lang w:eastAsia="zh-CN"/>
        </w:rPr>
        <w:t xml:space="preserve"> ou des navires usines</w:t>
      </w:r>
      <w:r w:rsidR="00B403AA" w:rsidRPr="0064646E">
        <w:rPr>
          <w:rFonts w:ascii="Times New Roman" w:hAnsi="Times New Roman"/>
          <w:lang w:eastAsia="zh-CN"/>
        </w:rPr>
        <w:t xml:space="preserve">. </w:t>
      </w:r>
    </w:p>
    <w:p w14:paraId="0B1BA0B7" w14:textId="13D834BB" w:rsidR="00024A28" w:rsidRPr="0064646E" w:rsidRDefault="002C6F4A" w:rsidP="00FC393B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eastAsia="zh-CN"/>
        </w:rPr>
      </w:pPr>
      <w:r w:rsidRPr="0064646E">
        <w:rPr>
          <w:rFonts w:ascii="Times New Roman" w:hAnsi="Times New Roman"/>
          <w:lang w:eastAsia="zh-CN"/>
        </w:rPr>
        <w:t>65</w:t>
      </w:r>
      <w:r w:rsidR="00841D05" w:rsidRPr="0064646E">
        <w:rPr>
          <w:rFonts w:ascii="Times New Roman" w:hAnsi="Times New Roman"/>
          <w:lang w:eastAsia="zh-CN"/>
        </w:rPr>
        <w:t xml:space="preserve"> </w:t>
      </w:r>
      <w:r w:rsidR="000F5AA2" w:rsidRPr="0064646E">
        <w:rPr>
          <w:rFonts w:ascii="Times New Roman" w:hAnsi="Times New Roman"/>
          <w:lang w:eastAsia="zh-CN"/>
        </w:rPr>
        <w:t>avis estime</w:t>
      </w:r>
      <w:r w:rsidR="00216F33" w:rsidRPr="0064646E">
        <w:rPr>
          <w:rFonts w:ascii="Times New Roman" w:hAnsi="Times New Roman"/>
          <w:lang w:eastAsia="zh-CN"/>
        </w:rPr>
        <w:t>nt</w:t>
      </w:r>
      <w:r w:rsidR="000F5AA2" w:rsidRPr="0064646E">
        <w:rPr>
          <w:rFonts w:ascii="Times New Roman" w:hAnsi="Times New Roman"/>
          <w:lang w:eastAsia="zh-CN"/>
        </w:rPr>
        <w:t xml:space="preserve"> que les mesures proposées par l’administration sont insuffisantes et inadaptées en matière de protection des dauphins. D’après </w:t>
      </w:r>
      <w:r w:rsidR="00216F33" w:rsidRPr="0064646E">
        <w:rPr>
          <w:rFonts w:ascii="Times New Roman" w:hAnsi="Times New Roman"/>
          <w:lang w:eastAsia="zh-CN"/>
        </w:rPr>
        <w:t>ces commentaires</w:t>
      </w:r>
      <w:r w:rsidR="000F5AA2" w:rsidRPr="0064646E">
        <w:rPr>
          <w:rFonts w:ascii="Times New Roman" w:hAnsi="Times New Roman"/>
          <w:lang w:eastAsia="zh-CN"/>
        </w:rPr>
        <w:t xml:space="preserve">, elles n’empêcheraient pas la première cause de mortalité des dauphins dans le golfe de Gascogne à savoir la pêche non sélective et affameraient les dauphins en les éloignant de leur zone de chasse. </w:t>
      </w:r>
      <w:r w:rsidR="00C725D1" w:rsidRPr="0064646E">
        <w:rPr>
          <w:rFonts w:ascii="Times New Roman" w:hAnsi="Times New Roman"/>
          <w:lang w:eastAsia="zh-CN"/>
        </w:rPr>
        <w:t>Certains</w:t>
      </w:r>
      <w:r w:rsidR="000F5AA2" w:rsidRPr="0064646E">
        <w:rPr>
          <w:rFonts w:ascii="Times New Roman" w:hAnsi="Times New Roman"/>
          <w:lang w:eastAsia="zh-CN"/>
        </w:rPr>
        <w:t xml:space="preserve"> réclame</w:t>
      </w:r>
      <w:r w:rsidR="00216F33" w:rsidRPr="0064646E">
        <w:rPr>
          <w:rFonts w:ascii="Times New Roman" w:hAnsi="Times New Roman"/>
          <w:lang w:eastAsia="zh-CN"/>
        </w:rPr>
        <w:t>nt</w:t>
      </w:r>
      <w:r w:rsidR="000F5AA2" w:rsidRPr="0064646E">
        <w:rPr>
          <w:rFonts w:ascii="Times New Roman" w:hAnsi="Times New Roman"/>
          <w:lang w:eastAsia="zh-CN"/>
        </w:rPr>
        <w:t xml:space="preserve"> la mise en place de fermetures spatio-temporelles ainsi que l’interdiction de « méthodes de pêche les plus destructrices</w:t>
      </w:r>
      <w:r w:rsidR="00024A28" w:rsidRPr="0064646E">
        <w:rPr>
          <w:rFonts w:ascii="Times New Roman" w:hAnsi="Times New Roman"/>
          <w:lang w:eastAsia="zh-CN"/>
        </w:rPr>
        <w:t xml:space="preserve"> ». </w:t>
      </w:r>
    </w:p>
    <w:p w14:paraId="469E1C0B" w14:textId="6A7F8AD3" w:rsidR="00427BA1" w:rsidRPr="0064646E" w:rsidRDefault="002C6F4A" w:rsidP="00FC393B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eastAsia="zh-CN"/>
        </w:rPr>
      </w:pPr>
      <w:r w:rsidRPr="0064646E">
        <w:rPr>
          <w:rFonts w:ascii="Times New Roman" w:hAnsi="Times New Roman"/>
          <w:lang w:eastAsia="zh-CN"/>
        </w:rPr>
        <w:t>43</w:t>
      </w:r>
      <w:r w:rsidR="00DB2CA4" w:rsidRPr="0064646E">
        <w:rPr>
          <w:rFonts w:ascii="Times New Roman" w:hAnsi="Times New Roman"/>
          <w:lang w:eastAsia="zh-CN"/>
        </w:rPr>
        <w:t xml:space="preserve"> avis</w:t>
      </w:r>
      <w:r w:rsidR="00216F33" w:rsidRPr="0064646E">
        <w:rPr>
          <w:rFonts w:ascii="Times New Roman" w:hAnsi="Times New Roman"/>
          <w:lang w:eastAsia="zh-CN"/>
        </w:rPr>
        <w:t xml:space="preserve"> sont contre l’instauration de « perturbations acoustiques supplémentaire</w:t>
      </w:r>
      <w:r w:rsidR="00C75A4D" w:rsidRPr="0064646E">
        <w:rPr>
          <w:rFonts w:ascii="Times New Roman" w:hAnsi="Times New Roman"/>
          <w:lang w:eastAsia="zh-CN"/>
        </w:rPr>
        <w:t> »</w:t>
      </w:r>
      <w:r w:rsidR="00427BA1" w:rsidRPr="0064646E">
        <w:rPr>
          <w:rFonts w:ascii="Times New Roman" w:hAnsi="Times New Roman"/>
          <w:lang w:eastAsia="zh-CN"/>
        </w:rPr>
        <w:t>, certains commentaires estimant que leur plus-value n’est pas prouvé scientifiquement</w:t>
      </w:r>
      <w:r w:rsidR="00216F33" w:rsidRPr="0064646E">
        <w:rPr>
          <w:rFonts w:ascii="Times New Roman" w:hAnsi="Times New Roman"/>
          <w:lang w:eastAsia="zh-CN"/>
        </w:rPr>
        <w:t>.</w:t>
      </w:r>
      <w:r w:rsidR="00DB2CA4" w:rsidRPr="0064646E">
        <w:rPr>
          <w:rFonts w:ascii="Times New Roman" w:hAnsi="Times New Roman"/>
          <w:lang w:eastAsia="zh-CN"/>
        </w:rPr>
        <w:t xml:space="preserve"> </w:t>
      </w:r>
    </w:p>
    <w:p w14:paraId="492D805D" w14:textId="436434E3" w:rsidR="00216F33" w:rsidRPr="0064646E" w:rsidRDefault="00DB2CA4" w:rsidP="00024A28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eastAsia="zh-CN"/>
        </w:rPr>
      </w:pPr>
      <w:r w:rsidRPr="0064646E">
        <w:rPr>
          <w:rFonts w:ascii="Times New Roman" w:hAnsi="Times New Roman"/>
          <w:lang w:eastAsia="zh-CN"/>
        </w:rPr>
        <w:t xml:space="preserve">1 avis est </w:t>
      </w:r>
      <w:r w:rsidR="004D6942" w:rsidRPr="0064646E">
        <w:rPr>
          <w:rFonts w:ascii="Times New Roman" w:hAnsi="Times New Roman"/>
          <w:lang w:eastAsia="zh-CN"/>
        </w:rPr>
        <w:t xml:space="preserve">uniquement </w:t>
      </w:r>
      <w:r w:rsidRPr="0064646E">
        <w:rPr>
          <w:rFonts w:ascii="Times New Roman" w:hAnsi="Times New Roman"/>
          <w:lang w:eastAsia="zh-CN"/>
        </w:rPr>
        <w:t>favorable à l’instauration de caméras embarquées</w:t>
      </w:r>
      <w:r w:rsidR="00427BA1" w:rsidRPr="0064646E">
        <w:rPr>
          <w:rFonts w:ascii="Times New Roman" w:hAnsi="Times New Roman"/>
          <w:lang w:eastAsia="zh-CN"/>
        </w:rPr>
        <w:t xml:space="preserve">. </w:t>
      </w:r>
      <w:r w:rsidR="00841D05" w:rsidRPr="0064646E">
        <w:rPr>
          <w:rFonts w:ascii="Times New Roman" w:hAnsi="Times New Roman"/>
          <w:lang w:eastAsia="zh-CN"/>
        </w:rPr>
        <w:t>2</w:t>
      </w:r>
      <w:r w:rsidR="002C6F4A" w:rsidRPr="0064646E">
        <w:rPr>
          <w:rFonts w:ascii="Times New Roman" w:hAnsi="Times New Roman"/>
          <w:lang w:eastAsia="zh-CN"/>
        </w:rPr>
        <w:t>7</w:t>
      </w:r>
      <w:r w:rsidRPr="0064646E">
        <w:rPr>
          <w:rFonts w:ascii="Times New Roman" w:hAnsi="Times New Roman"/>
          <w:lang w:eastAsia="zh-CN"/>
        </w:rPr>
        <w:t xml:space="preserve"> autres demandent l’installation de caméra pour </w:t>
      </w:r>
      <w:r w:rsidR="00427BA1" w:rsidRPr="0064646E">
        <w:rPr>
          <w:rFonts w:ascii="Times New Roman" w:hAnsi="Times New Roman"/>
          <w:lang w:eastAsia="zh-CN"/>
        </w:rPr>
        <w:t>l’ensemble d</w:t>
      </w:r>
      <w:r w:rsidRPr="0064646E">
        <w:rPr>
          <w:rFonts w:ascii="Times New Roman" w:hAnsi="Times New Roman"/>
          <w:lang w:eastAsia="zh-CN"/>
        </w:rPr>
        <w:t>es navires de pêche.</w:t>
      </w:r>
      <w:r w:rsidR="00427BA1" w:rsidRPr="0064646E">
        <w:rPr>
          <w:rFonts w:ascii="Times New Roman" w:hAnsi="Times New Roman"/>
          <w:lang w:eastAsia="zh-CN"/>
        </w:rPr>
        <w:t xml:space="preserve"> 1 avis propose un cahier des charges techniques pour ces caméras (vision nocturne, balise GPS, communication automatique de data </w:t>
      </w:r>
      <w:r w:rsidR="007D73C6" w:rsidRPr="0064646E">
        <w:rPr>
          <w:rFonts w:ascii="Times New Roman" w:hAnsi="Times New Roman"/>
          <w:lang w:eastAsia="zh-CN"/>
        </w:rPr>
        <w:t xml:space="preserve">avec carte SIM, détection automatique lorsque le navire quitte le port, transmission des données automatique à l’ONG </w:t>
      </w:r>
      <w:proofErr w:type="spellStart"/>
      <w:r w:rsidR="007D73C6" w:rsidRPr="0064646E">
        <w:rPr>
          <w:rFonts w:ascii="Times New Roman" w:hAnsi="Times New Roman"/>
          <w:lang w:eastAsia="zh-CN"/>
        </w:rPr>
        <w:t>Sea</w:t>
      </w:r>
      <w:proofErr w:type="spellEnd"/>
      <w:r w:rsidR="007D73C6" w:rsidRPr="0064646E">
        <w:rPr>
          <w:rFonts w:ascii="Times New Roman" w:hAnsi="Times New Roman"/>
          <w:lang w:eastAsia="zh-CN"/>
        </w:rPr>
        <w:t xml:space="preserve"> Shepherd </w:t>
      </w:r>
      <w:proofErr w:type="spellStart"/>
      <w:r w:rsidR="007D73C6" w:rsidRPr="0064646E">
        <w:rPr>
          <w:rFonts w:ascii="Times New Roman" w:hAnsi="Times New Roman"/>
          <w:lang w:eastAsia="zh-CN"/>
        </w:rPr>
        <w:t>origins</w:t>
      </w:r>
      <w:proofErr w:type="spellEnd"/>
      <w:r w:rsidR="007D73C6" w:rsidRPr="0064646E">
        <w:rPr>
          <w:rFonts w:ascii="Times New Roman" w:hAnsi="Times New Roman"/>
          <w:lang w:eastAsia="zh-CN"/>
        </w:rPr>
        <w:t xml:space="preserve">). </w:t>
      </w:r>
      <w:r w:rsidR="008B329B" w:rsidRPr="0064646E">
        <w:rPr>
          <w:rFonts w:ascii="Times New Roman" w:hAnsi="Times New Roman"/>
          <w:lang w:eastAsia="zh-CN"/>
        </w:rPr>
        <w:t>2 avis</w:t>
      </w:r>
      <w:r w:rsidR="007D73C6" w:rsidRPr="0064646E">
        <w:rPr>
          <w:rFonts w:ascii="Times New Roman" w:hAnsi="Times New Roman"/>
          <w:lang w:eastAsia="zh-CN"/>
        </w:rPr>
        <w:t xml:space="preserve"> demande</w:t>
      </w:r>
      <w:r w:rsidR="008B329B" w:rsidRPr="0064646E">
        <w:rPr>
          <w:rFonts w:ascii="Times New Roman" w:hAnsi="Times New Roman"/>
          <w:lang w:eastAsia="zh-CN"/>
        </w:rPr>
        <w:t>nt</w:t>
      </w:r>
      <w:r w:rsidR="007D73C6" w:rsidRPr="0064646E">
        <w:rPr>
          <w:rFonts w:ascii="Times New Roman" w:hAnsi="Times New Roman"/>
          <w:lang w:eastAsia="zh-CN"/>
        </w:rPr>
        <w:t xml:space="preserve"> une obligation de visionnage par </w:t>
      </w:r>
      <w:r w:rsidR="008B329B" w:rsidRPr="0064646E">
        <w:rPr>
          <w:rFonts w:ascii="Times New Roman" w:hAnsi="Times New Roman"/>
          <w:lang w:eastAsia="zh-CN"/>
        </w:rPr>
        <w:t>agent de la fonction publique</w:t>
      </w:r>
      <w:r w:rsidR="007D73C6" w:rsidRPr="0064646E">
        <w:rPr>
          <w:rFonts w:ascii="Times New Roman" w:hAnsi="Times New Roman"/>
          <w:lang w:eastAsia="zh-CN"/>
        </w:rPr>
        <w:t>.</w:t>
      </w:r>
    </w:p>
    <w:p w14:paraId="764B8E65" w14:textId="61DF1549" w:rsidR="00216F33" w:rsidRPr="0064646E" w:rsidRDefault="00216F33" w:rsidP="000F5AA2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eastAsia="zh-CN"/>
        </w:rPr>
      </w:pPr>
      <w:r w:rsidRPr="0064646E">
        <w:rPr>
          <w:rFonts w:ascii="Times New Roman" w:hAnsi="Times New Roman"/>
          <w:lang w:eastAsia="zh-CN"/>
        </w:rPr>
        <w:t>1 avis s’interroge sur le manque d’expérimentation pour les autres espèces (dauphins bleu et blanc, tortue marine et oiseaux matin notamment Puffin des Baléares).</w:t>
      </w:r>
    </w:p>
    <w:p w14:paraId="3B42D3AB" w14:textId="3ECFBEF6" w:rsidR="00FC393B" w:rsidRPr="0064646E" w:rsidRDefault="002C6F4A" w:rsidP="000F5AA2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eastAsia="zh-CN"/>
        </w:rPr>
      </w:pPr>
      <w:r w:rsidRPr="0064646E">
        <w:rPr>
          <w:rFonts w:ascii="Times New Roman" w:hAnsi="Times New Roman"/>
          <w:lang w:eastAsia="zh-CN"/>
        </w:rPr>
        <w:t>29</w:t>
      </w:r>
      <w:r w:rsidR="00FC393B" w:rsidRPr="0064646E">
        <w:rPr>
          <w:rFonts w:ascii="Times New Roman" w:hAnsi="Times New Roman"/>
          <w:lang w:eastAsia="zh-CN"/>
        </w:rPr>
        <w:t xml:space="preserve"> avis souhaitent que soient créés des espaces protégés où la pêche soit interdite et </w:t>
      </w:r>
      <w:r w:rsidR="00C725D1" w:rsidRPr="0064646E">
        <w:rPr>
          <w:rFonts w:ascii="Times New Roman" w:hAnsi="Times New Roman"/>
          <w:lang w:eastAsia="zh-CN"/>
        </w:rPr>
        <w:t>3</w:t>
      </w:r>
      <w:r w:rsidR="00FC393B" w:rsidRPr="0064646E">
        <w:rPr>
          <w:rFonts w:ascii="Times New Roman" w:hAnsi="Times New Roman"/>
          <w:lang w:eastAsia="zh-CN"/>
        </w:rPr>
        <w:t xml:space="preserve"> avis ajoute</w:t>
      </w:r>
      <w:r w:rsidR="00C725D1" w:rsidRPr="0064646E">
        <w:rPr>
          <w:rFonts w:ascii="Times New Roman" w:hAnsi="Times New Roman"/>
          <w:lang w:eastAsia="zh-CN"/>
        </w:rPr>
        <w:t>nt</w:t>
      </w:r>
      <w:r w:rsidR="00FC393B" w:rsidRPr="0064646E">
        <w:rPr>
          <w:rFonts w:ascii="Times New Roman" w:hAnsi="Times New Roman"/>
          <w:lang w:eastAsia="zh-CN"/>
        </w:rPr>
        <w:t xml:space="preserve"> que soit également interdite la pêche une partie de l’année. </w:t>
      </w:r>
    </w:p>
    <w:p w14:paraId="426D9CC9" w14:textId="18B00F1A" w:rsidR="00FC393B" w:rsidRPr="0064646E" w:rsidRDefault="002C6F4A" w:rsidP="000F5AA2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eastAsia="zh-CN"/>
        </w:rPr>
      </w:pPr>
      <w:r w:rsidRPr="0064646E">
        <w:rPr>
          <w:rFonts w:ascii="Times New Roman" w:hAnsi="Times New Roman"/>
          <w:lang w:eastAsia="zh-CN"/>
        </w:rPr>
        <w:t>15</w:t>
      </w:r>
      <w:r w:rsidR="00FC393B" w:rsidRPr="0064646E">
        <w:rPr>
          <w:rFonts w:ascii="Times New Roman" w:hAnsi="Times New Roman"/>
          <w:lang w:eastAsia="zh-CN"/>
        </w:rPr>
        <w:t xml:space="preserve"> avis s’interroge sur le fait que les captures accidentelle</w:t>
      </w:r>
      <w:r w:rsidR="00C75A4D" w:rsidRPr="0064646E">
        <w:rPr>
          <w:rFonts w:ascii="Times New Roman" w:hAnsi="Times New Roman"/>
          <w:lang w:eastAsia="zh-CN"/>
        </w:rPr>
        <w:t>s ne soient pas déjà déclarées ou souhaitent qu’e</w:t>
      </w:r>
      <w:r w:rsidRPr="0064646E">
        <w:rPr>
          <w:rFonts w:ascii="Times New Roman" w:hAnsi="Times New Roman"/>
          <w:lang w:eastAsia="zh-CN"/>
        </w:rPr>
        <w:t>lles le soient réellement (demande de plus de transparence).</w:t>
      </w:r>
    </w:p>
    <w:p w14:paraId="4FDB9FDD" w14:textId="71ECDE50" w:rsidR="00FC393B" w:rsidRPr="0064646E" w:rsidRDefault="002C6F4A" w:rsidP="00FC393B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eastAsia="zh-CN"/>
        </w:rPr>
      </w:pPr>
      <w:r w:rsidRPr="0064646E">
        <w:rPr>
          <w:rFonts w:ascii="Times New Roman" w:hAnsi="Times New Roman"/>
          <w:lang w:eastAsia="zh-CN"/>
        </w:rPr>
        <w:lastRenderedPageBreak/>
        <w:t>6</w:t>
      </w:r>
      <w:r w:rsidR="00FC393B" w:rsidRPr="0064646E">
        <w:rPr>
          <w:rFonts w:ascii="Times New Roman" w:hAnsi="Times New Roman"/>
          <w:lang w:eastAsia="zh-CN"/>
        </w:rPr>
        <w:t xml:space="preserve"> avis souhaite</w:t>
      </w:r>
      <w:r w:rsidR="00C725D1" w:rsidRPr="0064646E">
        <w:rPr>
          <w:rFonts w:ascii="Times New Roman" w:hAnsi="Times New Roman"/>
          <w:lang w:eastAsia="zh-CN"/>
        </w:rPr>
        <w:t>nt</w:t>
      </w:r>
      <w:r w:rsidR="00FC393B" w:rsidRPr="0064646E">
        <w:rPr>
          <w:rFonts w:ascii="Times New Roman" w:hAnsi="Times New Roman"/>
          <w:lang w:eastAsia="zh-CN"/>
        </w:rPr>
        <w:t xml:space="preserve"> que le système de quotas soit revu en adoptant une approche durable</w:t>
      </w:r>
      <w:r w:rsidR="008B329B" w:rsidRPr="0064646E">
        <w:rPr>
          <w:rFonts w:ascii="Times New Roman" w:hAnsi="Times New Roman"/>
          <w:lang w:eastAsia="zh-CN"/>
        </w:rPr>
        <w:t xml:space="preserve"> ou écosystémique</w:t>
      </w:r>
      <w:r w:rsidR="00FC393B" w:rsidRPr="0064646E">
        <w:rPr>
          <w:rFonts w:ascii="Times New Roman" w:hAnsi="Times New Roman"/>
          <w:lang w:eastAsia="zh-CN"/>
        </w:rPr>
        <w:t>.</w:t>
      </w:r>
      <w:r w:rsidR="00427BA1" w:rsidRPr="0064646E">
        <w:rPr>
          <w:rFonts w:ascii="Times New Roman" w:hAnsi="Times New Roman"/>
          <w:lang w:eastAsia="zh-CN"/>
        </w:rPr>
        <w:t xml:space="preserve"> 1 demande à ce que ceux-ci soient réduit en collaboration avec les pêcheurs tout en augmentant les prix pour les restaurateurs et les consommateurs.</w:t>
      </w:r>
    </w:p>
    <w:p w14:paraId="24937A33" w14:textId="79E60AFC" w:rsidR="00841D05" w:rsidRPr="0064646E" w:rsidRDefault="00841D05" w:rsidP="00841D05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eastAsia="zh-CN"/>
        </w:rPr>
      </w:pPr>
      <w:r w:rsidRPr="0064646E">
        <w:rPr>
          <w:rFonts w:ascii="Times New Roman" w:hAnsi="Times New Roman"/>
          <w:lang w:eastAsia="zh-CN"/>
        </w:rPr>
        <w:t>3 avis demande l’établissement de temps de repos biologique.</w:t>
      </w:r>
    </w:p>
    <w:p w14:paraId="0099F87D" w14:textId="46382345" w:rsidR="00FC393B" w:rsidRPr="0064646E" w:rsidRDefault="00FC393B" w:rsidP="00FC393B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eastAsia="zh-CN"/>
        </w:rPr>
      </w:pPr>
      <w:r w:rsidRPr="0064646E">
        <w:rPr>
          <w:rFonts w:ascii="Times New Roman" w:hAnsi="Times New Roman"/>
          <w:lang w:eastAsia="zh-CN"/>
        </w:rPr>
        <w:t>1 avis propose d’interdire la pêche pendant au moins deux mois qui correspondrait à la période de reproduction du bar et</w:t>
      </w:r>
      <w:r w:rsidR="00C725D1" w:rsidRPr="0064646E">
        <w:rPr>
          <w:rFonts w:ascii="Times New Roman" w:hAnsi="Times New Roman"/>
          <w:lang w:eastAsia="zh-CN"/>
        </w:rPr>
        <w:t xml:space="preserve"> 2 avis proposent</w:t>
      </w:r>
      <w:r w:rsidRPr="0064646E">
        <w:rPr>
          <w:rFonts w:ascii="Times New Roman" w:hAnsi="Times New Roman"/>
          <w:lang w:eastAsia="zh-CN"/>
        </w:rPr>
        <w:t xml:space="preserve"> d’interdire en même temps le passage des navires usines à cette même période.</w:t>
      </w:r>
    </w:p>
    <w:p w14:paraId="7871F924" w14:textId="2AC72722" w:rsidR="00FC393B" w:rsidRPr="0064646E" w:rsidRDefault="00C75A4D" w:rsidP="00FC393B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eastAsia="zh-CN"/>
        </w:rPr>
      </w:pPr>
      <w:r w:rsidRPr="0064646E">
        <w:rPr>
          <w:rFonts w:ascii="Times New Roman" w:hAnsi="Times New Roman"/>
          <w:lang w:eastAsia="zh-CN"/>
        </w:rPr>
        <w:t>1 avis indique voir sur les étals des poissonniers des espèces protégées.</w:t>
      </w:r>
    </w:p>
    <w:p w14:paraId="357A06C4" w14:textId="0954F222" w:rsidR="00427BA1" w:rsidRPr="0064646E" w:rsidRDefault="00427BA1" w:rsidP="00427BA1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eastAsia="zh-CN"/>
        </w:rPr>
      </w:pPr>
      <w:r w:rsidRPr="0064646E">
        <w:rPr>
          <w:rFonts w:ascii="Times New Roman" w:hAnsi="Times New Roman"/>
          <w:lang w:eastAsia="zh-CN"/>
        </w:rPr>
        <w:t>1 avis estime qu’il faut plus de donnée sur l’état des captures accidentelles (condition de la mort, trace visibles, prélèvement biologique…) ainsi que la mise en place d’observateur embarqué. Il est à noter que la présence d’observateur embarqué est déjà prévue dans un arrêté ministériel.</w:t>
      </w:r>
    </w:p>
    <w:p w14:paraId="1AD9B707" w14:textId="5EA6D5B7" w:rsidR="007D73C6" w:rsidRPr="0064646E" w:rsidRDefault="007D73C6" w:rsidP="007D73C6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eastAsia="zh-CN"/>
        </w:rPr>
      </w:pPr>
      <w:r w:rsidRPr="0064646E">
        <w:rPr>
          <w:rFonts w:ascii="Times New Roman" w:hAnsi="Times New Roman"/>
          <w:lang w:eastAsia="zh-CN"/>
        </w:rPr>
        <w:t>1 avis souhaite que soit créé un « Ministère faune et flore, biodiversité »</w:t>
      </w:r>
      <w:r w:rsidR="008B329B" w:rsidRPr="0064646E">
        <w:rPr>
          <w:rFonts w:ascii="Times New Roman" w:hAnsi="Times New Roman"/>
          <w:lang w:eastAsia="zh-CN"/>
        </w:rPr>
        <w:t>.</w:t>
      </w:r>
    </w:p>
    <w:p w14:paraId="3A21CB23" w14:textId="4161BB8D" w:rsidR="00C725D1" w:rsidRPr="0064646E" w:rsidRDefault="00C725D1" w:rsidP="007D73C6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lang w:eastAsia="zh-CN"/>
        </w:rPr>
      </w:pPr>
      <w:r w:rsidRPr="0064646E">
        <w:rPr>
          <w:rFonts w:ascii="Times New Roman" w:hAnsi="Times New Roman"/>
          <w:lang w:eastAsia="zh-CN"/>
        </w:rPr>
        <w:t>1 avis souhaite</w:t>
      </w:r>
      <w:r w:rsidR="008B329B" w:rsidRPr="0064646E">
        <w:rPr>
          <w:rFonts w:ascii="Times New Roman" w:hAnsi="Times New Roman"/>
          <w:lang w:eastAsia="zh-CN"/>
        </w:rPr>
        <w:t xml:space="preserve"> </w:t>
      </w:r>
      <w:r w:rsidRPr="0064646E">
        <w:rPr>
          <w:rFonts w:ascii="Times New Roman" w:hAnsi="Times New Roman"/>
          <w:lang w:eastAsia="zh-CN"/>
        </w:rPr>
        <w:t>que soit mené des tests avec des filets équipés de LED.</w:t>
      </w:r>
    </w:p>
    <w:p w14:paraId="300C2B0C" w14:textId="5DDC4A84" w:rsidR="00216F33" w:rsidRDefault="00216F33" w:rsidP="000F5AA2">
      <w:pPr>
        <w:jc w:val="both"/>
        <w:rPr>
          <w:rFonts w:ascii="Times New Roman" w:hAnsi="Times New Roman"/>
          <w:lang w:eastAsia="zh-CN"/>
        </w:rPr>
      </w:pPr>
      <w:bookmarkStart w:id="0" w:name="_GoBack"/>
      <w:bookmarkEnd w:id="0"/>
    </w:p>
    <w:p w14:paraId="67239E04" w14:textId="77777777" w:rsidR="00216F33" w:rsidRPr="00B403AA" w:rsidRDefault="00216F33" w:rsidP="000F5AA2">
      <w:pPr>
        <w:jc w:val="both"/>
        <w:rPr>
          <w:rFonts w:ascii="Times New Roman" w:hAnsi="Times New Roman"/>
          <w:lang w:eastAsia="zh-CN"/>
        </w:rPr>
      </w:pPr>
    </w:p>
    <w:p w14:paraId="70F9249E" w14:textId="3C42A9C9" w:rsidR="00216F33" w:rsidRDefault="00216F33"/>
    <w:sectPr w:rsidR="00216F33" w:rsidSect="009E7A3F">
      <w:headerReference w:type="default" r:id="rId8"/>
      <w:pgSz w:w="11905" w:h="16837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FE1A7" w14:textId="77777777" w:rsidR="00DF69F9" w:rsidRDefault="00DF69F9" w:rsidP="002724B5">
      <w:r>
        <w:separator/>
      </w:r>
    </w:p>
  </w:endnote>
  <w:endnote w:type="continuationSeparator" w:id="0">
    <w:p w14:paraId="51032019" w14:textId="77777777" w:rsidR="00DF69F9" w:rsidRDefault="00DF69F9" w:rsidP="002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2B982" w14:textId="77777777" w:rsidR="00DF69F9" w:rsidRDefault="00DF69F9" w:rsidP="002724B5">
      <w:r>
        <w:separator/>
      </w:r>
    </w:p>
  </w:footnote>
  <w:footnote w:type="continuationSeparator" w:id="0">
    <w:p w14:paraId="2A150CC8" w14:textId="77777777" w:rsidR="00DF69F9" w:rsidRDefault="00DF69F9" w:rsidP="0027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CCC4" w14:textId="4A7B01B4" w:rsidR="00733CDA" w:rsidRDefault="00D15D73" w:rsidP="00055E0A">
    <w:pP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D420F" wp14:editId="289C7412">
          <wp:simplePos x="0" y="0"/>
          <wp:positionH relativeFrom="margin">
            <wp:align>left</wp:align>
          </wp:positionH>
          <wp:positionV relativeFrom="paragraph">
            <wp:posOffset>11789</wp:posOffset>
          </wp:positionV>
          <wp:extent cx="1804670" cy="1063625"/>
          <wp:effectExtent l="0" t="0" r="5080" b="3175"/>
          <wp:wrapTight wrapText="bothSides">
            <wp:wrapPolygon edited="0">
              <wp:start x="0" y="0"/>
              <wp:lineTo x="0" y="21278"/>
              <wp:lineTo x="21433" y="21278"/>
              <wp:lineTo x="21433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uvernement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E555A4" w14:textId="158DD2F3" w:rsidR="00733CDA" w:rsidRDefault="0064646E" w:rsidP="00C90E75">
    <w:pPr>
      <w:rPr>
        <w:rFonts w:ascii="Arial" w:hAnsi="Arial" w:cs="Arial"/>
      </w:rPr>
    </w:pPr>
  </w:p>
  <w:p w14:paraId="7CE261AE" w14:textId="13CA5343" w:rsidR="00427BA1" w:rsidRDefault="00427BA1" w:rsidP="00C90E75">
    <w:pPr>
      <w:rPr>
        <w:rFonts w:ascii="Arial" w:hAnsi="Arial" w:cs="Arial"/>
      </w:rPr>
    </w:pPr>
  </w:p>
  <w:p w14:paraId="53E8FF57" w14:textId="2C9889D1" w:rsidR="00427BA1" w:rsidRDefault="00427BA1" w:rsidP="00C90E75">
    <w:pPr>
      <w:rPr>
        <w:rFonts w:ascii="Arial" w:hAnsi="Arial" w:cs="Arial"/>
      </w:rPr>
    </w:pPr>
  </w:p>
  <w:p w14:paraId="72EBEF43" w14:textId="6046E376" w:rsidR="00427BA1" w:rsidRDefault="00427BA1" w:rsidP="00C90E75">
    <w:pPr>
      <w:rPr>
        <w:rFonts w:ascii="Arial" w:hAnsi="Arial" w:cs="Arial"/>
      </w:rPr>
    </w:pPr>
  </w:p>
  <w:p w14:paraId="1A91051B" w14:textId="487D8B1D" w:rsidR="00427BA1" w:rsidRDefault="00427BA1" w:rsidP="00C90E75">
    <w:pPr>
      <w:rPr>
        <w:rFonts w:ascii="Arial" w:hAnsi="Arial" w:cs="Arial"/>
      </w:rPr>
    </w:pPr>
  </w:p>
  <w:p w14:paraId="134EBB1E" w14:textId="77777777" w:rsidR="00427BA1" w:rsidRDefault="00427BA1" w:rsidP="00C90E75">
    <w:pPr>
      <w:rPr>
        <w:rFonts w:ascii="Arial" w:hAnsi="Arial" w:cs="Arial"/>
      </w:rPr>
    </w:pPr>
  </w:p>
  <w:p w14:paraId="5791BE2D" w14:textId="07BFDA7E" w:rsidR="00733CDA" w:rsidRPr="002B7329" w:rsidRDefault="0064646E" w:rsidP="00055E0A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8EDDD8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CA7D3B"/>
    <w:multiLevelType w:val="hybridMultilevel"/>
    <w:tmpl w:val="13EA4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1249D"/>
    <w:multiLevelType w:val="hybridMultilevel"/>
    <w:tmpl w:val="A662A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865D9"/>
    <w:multiLevelType w:val="hybridMultilevel"/>
    <w:tmpl w:val="11CAF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249CE"/>
    <w:multiLevelType w:val="hybridMultilevel"/>
    <w:tmpl w:val="34A4E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C2A48"/>
    <w:multiLevelType w:val="hybridMultilevel"/>
    <w:tmpl w:val="98962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53DC7"/>
    <w:multiLevelType w:val="hybridMultilevel"/>
    <w:tmpl w:val="934C5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37916"/>
    <w:multiLevelType w:val="hybridMultilevel"/>
    <w:tmpl w:val="23D62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B5"/>
    <w:rsid w:val="000012CD"/>
    <w:rsid w:val="000224BC"/>
    <w:rsid w:val="00024A28"/>
    <w:rsid w:val="00035642"/>
    <w:rsid w:val="00045EC7"/>
    <w:rsid w:val="00073A9E"/>
    <w:rsid w:val="000C2A5D"/>
    <w:rsid w:val="000F5AA2"/>
    <w:rsid w:val="00120B22"/>
    <w:rsid w:val="00130DA4"/>
    <w:rsid w:val="00131E10"/>
    <w:rsid w:val="00141882"/>
    <w:rsid w:val="001436E7"/>
    <w:rsid w:val="0015105F"/>
    <w:rsid w:val="001674BC"/>
    <w:rsid w:val="001869BB"/>
    <w:rsid w:val="001B7839"/>
    <w:rsid w:val="00201180"/>
    <w:rsid w:val="00216F33"/>
    <w:rsid w:val="0023334B"/>
    <w:rsid w:val="00235176"/>
    <w:rsid w:val="00265834"/>
    <w:rsid w:val="002724B5"/>
    <w:rsid w:val="00273159"/>
    <w:rsid w:val="002819DC"/>
    <w:rsid w:val="002C6F4A"/>
    <w:rsid w:val="003124B5"/>
    <w:rsid w:val="00340BBE"/>
    <w:rsid w:val="003A3821"/>
    <w:rsid w:val="003B1EEF"/>
    <w:rsid w:val="003C4660"/>
    <w:rsid w:val="003F2815"/>
    <w:rsid w:val="00417AF5"/>
    <w:rsid w:val="00427BA1"/>
    <w:rsid w:val="0043055B"/>
    <w:rsid w:val="0043113E"/>
    <w:rsid w:val="004413F0"/>
    <w:rsid w:val="00447ED5"/>
    <w:rsid w:val="00453139"/>
    <w:rsid w:val="0047492F"/>
    <w:rsid w:val="00475A8D"/>
    <w:rsid w:val="0049170A"/>
    <w:rsid w:val="004D6942"/>
    <w:rsid w:val="004E098C"/>
    <w:rsid w:val="004F0E6A"/>
    <w:rsid w:val="005203BB"/>
    <w:rsid w:val="00522619"/>
    <w:rsid w:val="00531E86"/>
    <w:rsid w:val="005332F4"/>
    <w:rsid w:val="00534C55"/>
    <w:rsid w:val="00536449"/>
    <w:rsid w:val="00563C60"/>
    <w:rsid w:val="005654DB"/>
    <w:rsid w:val="005C2094"/>
    <w:rsid w:val="00610CE1"/>
    <w:rsid w:val="00636B31"/>
    <w:rsid w:val="0064646E"/>
    <w:rsid w:val="00655FF5"/>
    <w:rsid w:val="0066089B"/>
    <w:rsid w:val="006A3191"/>
    <w:rsid w:val="006B5F5A"/>
    <w:rsid w:val="006D7656"/>
    <w:rsid w:val="006F4676"/>
    <w:rsid w:val="00702B6D"/>
    <w:rsid w:val="00704511"/>
    <w:rsid w:val="00715454"/>
    <w:rsid w:val="00740576"/>
    <w:rsid w:val="007A1EAA"/>
    <w:rsid w:val="007D47DB"/>
    <w:rsid w:val="007D73C6"/>
    <w:rsid w:val="00832134"/>
    <w:rsid w:val="00841D05"/>
    <w:rsid w:val="00876A2C"/>
    <w:rsid w:val="008827BE"/>
    <w:rsid w:val="008B329B"/>
    <w:rsid w:val="008B70A4"/>
    <w:rsid w:val="009C7A73"/>
    <w:rsid w:val="009E7AE5"/>
    <w:rsid w:val="009F2576"/>
    <w:rsid w:val="00A0284B"/>
    <w:rsid w:val="00A65B78"/>
    <w:rsid w:val="00AB1372"/>
    <w:rsid w:val="00B051CF"/>
    <w:rsid w:val="00B403AA"/>
    <w:rsid w:val="00B65544"/>
    <w:rsid w:val="00B868C8"/>
    <w:rsid w:val="00BA4840"/>
    <w:rsid w:val="00BB4EEC"/>
    <w:rsid w:val="00BC743D"/>
    <w:rsid w:val="00BF4581"/>
    <w:rsid w:val="00C01374"/>
    <w:rsid w:val="00C057E0"/>
    <w:rsid w:val="00C206CA"/>
    <w:rsid w:val="00C317AB"/>
    <w:rsid w:val="00C61F90"/>
    <w:rsid w:val="00C725D1"/>
    <w:rsid w:val="00C745F4"/>
    <w:rsid w:val="00C75A4D"/>
    <w:rsid w:val="00C90E75"/>
    <w:rsid w:val="00CB1435"/>
    <w:rsid w:val="00CC5C0E"/>
    <w:rsid w:val="00CD49DE"/>
    <w:rsid w:val="00CD6706"/>
    <w:rsid w:val="00D15D73"/>
    <w:rsid w:val="00D22755"/>
    <w:rsid w:val="00D47B3C"/>
    <w:rsid w:val="00D512B0"/>
    <w:rsid w:val="00D617DD"/>
    <w:rsid w:val="00D83AD3"/>
    <w:rsid w:val="00DA79F4"/>
    <w:rsid w:val="00DB2CA4"/>
    <w:rsid w:val="00DB61BF"/>
    <w:rsid w:val="00DD4EB9"/>
    <w:rsid w:val="00DF69F9"/>
    <w:rsid w:val="00E311B0"/>
    <w:rsid w:val="00E55B45"/>
    <w:rsid w:val="00E745A6"/>
    <w:rsid w:val="00E851D5"/>
    <w:rsid w:val="00EB7FF3"/>
    <w:rsid w:val="00EF35DD"/>
    <w:rsid w:val="00F642CD"/>
    <w:rsid w:val="00F77629"/>
    <w:rsid w:val="00F956B5"/>
    <w:rsid w:val="00FC393B"/>
    <w:rsid w:val="00FF503D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762BE"/>
  <w15:chartTrackingRefBased/>
  <w15:docId w15:val="{F895511E-438F-4420-A592-4CFAB5A9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B5"/>
    <w:pPr>
      <w:widowControl w:val="0"/>
      <w:suppressAutoHyphens/>
      <w:spacing w:after="0" w:line="240" w:lineRule="auto"/>
    </w:pPr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3C4660"/>
    <w:pPr>
      <w:widowControl/>
      <w:numPr>
        <w:numId w:val="4"/>
      </w:numPr>
      <w:spacing w:before="280" w:after="280"/>
      <w:outlineLvl w:val="0"/>
    </w:pPr>
    <w:rPr>
      <w:rFonts w:ascii="Times New Roman" w:eastAsia="Times New Roman" w:hAnsi="Times New Roman"/>
      <w:b/>
      <w:bCs/>
      <w:sz w:val="48"/>
      <w:szCs w:val="48"/>
      <w:lang w:eastAsia="zh-CN"/>
    </w:rPr>
  </w:style>
  <w:style w:type="paragraph" w:styleId="Titre3">
    <w:name w:val="heading 3"/>
    <w:basedOn w:val="Normal"/>
    <w:next w:val="Corpsdetexte"/>
    <w:link w:val="Titre3Car"/>
    <w:qFormat/>
    <w:rsid w:val="003C4660"/>
    <w:pPr>
      <w:widowControl/>
      <w:numPr>
        <w:ilvl w:val="2"/>
        <w:numId w:val="4"/>
      </w:numPr>
      <w:spacing w:before="280" w:after="28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zh-CN"/>
    </w:rPr>
  </w:style>
  <w:style w:type="paragraph" w:styleId="Titre4">
    <w:name w:val="heading 4"/>
    <w:basedOn w:val="Normal"/>
    <w:next w:val="Corpsdetexte"/>
    <w:link w:val="Titre4Car"/>
    <w:qFormat/>
    <w:rsid w:val="003C4660"/>
    <w:pPr>
      <w:widowControl/>
      <w:numPr>
        <w:ilvl w:val="3"/>
        <w:numId w:val="4"/>
      </w:numPr>
      <w:spacing w:before="280" w:after="280"/>
      <w:outlineLvl w:val="3"/>
    </w:pPr>
    <w:rPr>
      <w:rFonts w:ascii="Times New Roman" w:eastAsia="Times New Roman" w:hAnsi="Times New Roman"/>
      <w:b/>
      <w:bCs/>
      <w:kern w:val="0"/>
      <w:lang w:eastAsia="zh-CN"/>
    </w:rPr>
  </w:style>
  <w:style w:type="paragraph" w:styleId="Titre5">
    <w:name w:val="heading 5"/>
    <w:basedOn w:val="Normal"/>
    <w:next w:val="Normal"/>
    <w:link w:val="Titre5Car"/>
    <w:qFormat/>
    <w:rsid w:val="003C4660"/>
    <w:pPr>
      <w:widowControl/>
      <w:numPr>
        <w:ilvl w:val="4"/>
        <w:numId w:val="4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  <w:lang w:eastAsia="zh-CN"/>
    </w:rPr>
  </w:style>
  <w:style w:type="paragraph" w:styleId="Titre9">
    <w:name w:val="heading 9"/>
    <w:basedOn w:val="Normal"/>
    <w:next w:val="Normal"/>
    <w:link w:val="Titre9Car"/>
    <w:qFormat/>
    <w:rsid w:val="003C4660"/>
    <w:pPr>
      <w:widowControl/>
      <w:numPr>
        <w:ilvl w:val="8"/>
        <w:numId w:val="4"/>
      </w:numPr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2724B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724B5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724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ormalWeb">
    <w:name w:val="Normal (Web)"/>
    <w:basedOn w:val="Normal"/>
    <w:rsid w:val="002724B5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</w:rPr>
  </w:style>
  <w:style w:type="paragraph" w:customStyle="1" w:styleId="m-BlocTitre">
    <w:name w:val="m-BlocTitre"/>
    <w:basedOn w:val="Normal"/>
    <w:rsid w:val="002724B5"/>
    <w:pPr>
      <w:widowControl/>
      <w:ind w:hanging="340"/>
      <w:jc w:val="center"/>
    </w:pPr>
    <w:rPr>
      <w:rFonts w:ascii="Liberation Serif" w:eastAsia="Times New Roman" w:hAnsi="Liberation Serif"/>
      <w:color w:val="4C4C4C"/>
      <w:kern w:val="0"/>
      <w:sz w:val="22"/>
      <w:lang w:eastAsia="ar-SA"/>
    </w:rPr>
  </w:style>
  <w:style w:type="paragraph" w:customStyle="1" w:styleId="western">
    <w:name w:val="western"/>
    <w:basedOn w:val="Normal"/>
    <w:rsid w:val="002724B5"/>
    <w:pPr>
      <w:widowControl/>
      <w:suppressAutoHyphens w:val="0"/>
      <w:spacing w:before="100" w:beforeAutospacing="1" w:after="119"/>
    </w:pPr>
    <w:rPr>
      <w:rFonts w:eastAsia="Times New Roman"/>
      <w:color w:val="000000"/>
      <w:kern w:val="0"/>
    </w:rPr>
  </w:style>
  <w:style w:type="paragraph" w:styleId="En-tte">
    <w:name w:val="header"/>
    <w:basedOn w:val="Normal"/>
    <w:link w:val="En-tteCar"/>
    <w:uiPriority w:val="99"/>
    <w:unhideWhenUsed/>
    <w:rsid w:val="002724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24B5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24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24B5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3C4660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Titre3Car">
    <w:name w:val="Titre 3 Car"/>
    <w:basedOn w:val="Policepardfaut"/>
    <w:link w:val="Titre3"/>
    <w:rsid w:val="003C4660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Titre4Car">
    <w:name w:val="Titre 4 Car"/>
    <w:basedOn w:val="Policepardfaut"/>
    <w:link w:val="Titre4"/>
    <w:rsid w:val="003C466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re5Car">
    <w:name w:val="Titre 5 Car"/>
    <w:basedOn w:val="Policepardfaut"/>
    <w:link w:val="Titre5"/>
    <w:rsid w:val="003C46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re9Car">
    <w:name w:val="Titre 9 Car"/>
    <w:basedOn w:val="Policepardfaut"/>
    <w:link w:val="Titre9"/>
    <w:rsid w:val="003C4660"/>
    <w:rPr>
      <w:rFonts w:ascii="Arial" w:eastAsia="Times New Roman" w:hAnsi="Arial" w:cs="Arial"/>
      <w:lang w:eastAsia="zh-CN"/>
    </w:rPr>
  </w:style>
  <w:style w:type="character" w:styleId="Lienhypertexte">
    <w:name w:val="Hyperlink"/>
    <w:basedOn w:val="Policepardfaut"/>
    <w:uiPriority w:val="99"/>
    <w:unhideWhenUsed/>
    <w:rsid w:val="008827B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3F0"/>
    <w:rPr>
      <w:rFonts w:ascii="Segoe UI" w:eastAsia="Arial Unicode MS" w:hAnsi="Segoe UI" w:cs="Segoe UI"/>
      <w:kern w:val="1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F9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356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56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5642"/>
    <w:rPr>
      <w:rFonts w:ascii="Liberation Sans" w:eastAsia="Arial Unicode MS" w:hAnsi="Liberation Sans" w:cs="Times New Roman"/>
      <w:kern w:val="1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56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5642"/>
    <w:rPr>
      <w:rFonts w:ascii="Liberation Sans" w:eastAsia="Arial Unicode MS" w:hAnsi="Liberation Sans" w:cs="Times New Roman"/>
      <w:b/>
      <w:bCs/>
      <w:kern w:val="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26F2-74EB-441A-A9AA-B4D8CC88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AMITRANO Célia</dc:creator>
  <cp:keywords/>
  <dc:description/>
  <cp:lastModifiedBy>GAUTHIER Laureline</cp:lastModifiedBy>
  <cp:revision>19</cp:revision>
  <cp:lastPrinted>2019-02-22T14:54:00Z</cp:lastPrinted>
  <dcterms:created xsi:type="dcterms:W3CDTF">2022-12-22T13:55:00Z</dcterms:created>
  <dcterms:modified xsi:type="dcterms:W3CDTF">2022-12-26T08:58:00Z</dcterms:modified>
</cp:coreProperties>
</file>