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before="0" w:afterAutospacing="1"/>
        <w:ind w:hanging="0"/>
        <w:jc w:val="both"/>
        <w:rPr/>
      </w:pPr>
      <w:r>
        <w:rPr>
          <w:rFonts w:ascii="Open Sans" w:hAnsi="Open Sans"/>
          <w:b/>
          <w:sz w:val="22"/>
          <w:szCs w:val="22"/>
        </w:rPr>
        <w:t>La forêt française</w:t>
      </w:r>
    </w:p>
    <w:p>
      <w:pPr>
        <w:pStyle w:val="ListParagraph"/>
        <w:spacing w:before="0" w:afterAutospacing="1"/>
        <w:ind w:left="0" w:hanging="0"/>
        <w:jc w:val="both"/>
        <w:rPr/>
      </w:pPr>
      <w:r>
        <w:rPr>
          <w:rFonts w:ascii="Open Sans" w:hAnsi="Open Sans"/>
          <w:sz w:val="22"/>
          <w:szCs w:val="22"/>
        </w:rPr>
        <w:t>La forêt française est la quatrième plus grande forêt d’Europe. Elle couvre aujourd’hui près d'un tiers du territoire métropolitai</w:t>
      </w:r>
      <w:r>
        <w:rPr>
          <w:rFonts w:ascii="Open Sans" w:hAnsi="Open Sans"/>
          <w:sz w:val="22"/>
          <w:szCs w:val="22"/>
        </w:rPr>
        <w:t>n</w:t>
      </w:r>
      <w:r>
        <w:rPr>
          <w:rFonts w:ascii="Open Sans" w:hAnsi="Open Sans"/>
          <w:sz w:val="22"/>
          <w:szCs w:val="22"/>
        </w:rPr>
        <w:t xml:space="preserve"> et sa surface </w:t>
      </w:r>
      <w:r>
        <w:rPr>
          <w:rFonts w:ascii="Open Sans" w:hAnsi="Open Sans"/>
          <w:sz w:val="22"/>
          <w:szCs w:val="22"/>
        </w:rPr>
        <w:t>ne cesse de croître.</w:t>
      </w:r>
    </w:p>
    <w:p>
      <w:pPr>
        <w:pStyle w:val="Standard"/>
        <w:spacing w:before="0" w:afterAutospacing="1"/>
        <w:jc w:val="both"/>
        <w:rPr/>
      </w:pPr>
      <w:r>
        <w:rPr>
          <w:rFonts w:ascii="Open Sans" w:hAnsi="Open Sans"/>
          <w:sz w:val="22"/>
          <w:szCs w:val="22"/>
        </w:rPr>
        <w:t>C'est un réservoir de</w:t>
      </w:r>
      <w:r>
        <w:rPr>
          <w:rFonts w:ascii="Open Sans" w:hAnsi="Open Sans"/>
          <w:sz w:val="22"/>
          <w:szCs w:val="22"/>
        </w:rPr>
        <w:t xml:space="preserve"> biodiversité </w:t>
      </w:r>
      <w:r>
        <w:rPr>
          <w:rFonts w:ascii="Open Sans" w:hAnsi="Open Sans"/>
          <w:sz w:val="22"/>
          <w:szCs w:val="22"/>
        </w:rPr>
        <w:t xml:space="preserve">qui </w:t>
      </w:r>
      <w:r>
        <w:rPr>
          <w:rFonts w:ascii="Open Sans" w:hAnsi="Open Sans"/>
          <w:sz w:val="22"/>
          <w:szCs w:val="22"/>
        </w:rPr>
        <w:t xml:space="preserve">héberge près de </w:t>
      </w:r>
      <w:r>
        <w:rPr>
          <w:rFonts w:ascii="Open Sans" w:hAnsi="Open Sans"/>
          <w:sz w:val="22"/>
          <w:szCs w:val="22"/>
        </w:rPr>
        <w:t>19</w:t>
      </w:r>
      <w:r>
        <w:rPr>
          <w:rFonts w:ascii="Open Sans" w:hAnsi="Open Sans"/>
          <w:sz w:val="22"/>
          <w:szCs w:val="22"/>
        </w:rPr>
        <w:t>0 e</w:t>
      </w:r>
      <w:r>
        <w:rPr>
          <w:rFonts w:ascii="Open Sans" w:hAnsi="Open Sans"/>
          <w:sz w:val="22"/>
          <w:szCs w:val="22"/>
        </w:rPr>
        <w:t>ssences</w:t>
      </w:r>
      <w:r>
        <w:rPr>
          <w:rFonts w:ascii="Open Sans" w:hAnsi="Open Sans"/>
          <w:sz w:val="22"/>
          <w:szCs w:val="22"/>
        </w:rPr>
        <w:t xml:space="preserve"> d’arbre</w:t>
      </w:r>
      <w:r>
        <w:rPr>
          <w:rFonts w:ascii="Open Sans" w:hAnsi="Open Sans"/>
          <w:sz w:val="22"/>
          <w:szCs w:val="22"/>
        </w:rPr>
        <w:t>s</w:t>
      </w:r>
      <w:r>
        <w:rPr>
          <w:rFonts w:ascii="Open Sans" w:hAnsi="Open Sans"/>
          <w:sz w:val="22"/>
          <w:szCs w:val="22"/>
        </w:rPr>
        <w:t xml:space="preserve"> </w:t>
      </w:r>
      <w:r>
        <w:rPr>
          <w:rFonts w:ascii="Open Sans" w:hAnsi="Open Sans"/>
          <w:sz w:val="22"/>
          <w:szCs w:val="22"/>
        </w:rPr>
        <w:t>ainsi qu'</w:t>
      </w:r>
      <w:r>
        <w:rPr>
          <w:rFonts w:ascii="Open Sans" w:hAnsi="Open Sans"/>
          <w:sz w:val="22"/>
          <w:szCs w:val="22"/>
        </w:rPr>
        <w:t xml:space="preserve">une grande partie de la flore métropolitaine. </w:t>
      </w:r>
    </w:p>
    <w:p>
      <w:pPr>
        <w:pStyle w:val="ListParagraph"/>
        <w:spacing w:before="0" w:afterAutospacing="1"/>
        <w:ind w:left="0" w:hanging="0"/>
        <w:jc w:val="both"/>
        <w:rPr/>
      </w:pPr>
      <w:r>
        <w:rPr>
          <w:rFonts w:ascii="Open Sans" w:hAnsi="Open Sans"/>
          <w:sz w:val="22"/>
          <w:szCs w:val="22"/>
        </w:rPr>
        <w:t xml:space="preserve">En Outre-mer, les mangroves, les forêts insulaires, boréales et surtout les 8 millions d’hectares de </w:t>
      </w:r>
      <w:r>
        <w:rPr>
          <w:rFonts w:ascii="Open Sans" w:hAnsi="Open Sans"/>
          <w:bCs/>
          <w:sz w:val="22"/>
          <w:szCs w:val="22"/>
        </w:rPr>
        <w:t>forêt amazonienne en Guyane,</w:t>
      </w:r>
      <w:r>
        <w:rPr>
          <w:rFonts w:ascii="Open Sans" w:hAnsi="Open Sans"/>
          <w:sz w:val="22"/>
          <w:szCs w:val="22"/>
        </w:rPr>
        <w:t xml:space="preserve"> forment des écosystèmes remarquables et accueillent une biodiversité riche et exceptionnelle.</w:t>
      </w:r>
    </w:p>
    <w:p>
      <w:pPr>
        <w:pStyle w:val="ListParagraph"/>
        <w:spacing w:before="0" w:afterAutospacing="1"/>
        <w:ind w:left="0" w:hanging="0"/>
        <w:jc w:val="both"/>
        <w:rPr/>
      </w:pPr>
      <w:r>
        <w:rPr>
          <w:rFonts w:ascii="Open Sans" w:hAnsi="Open Sans"/>
          <w:sz w:val="22"/>
          <w:szCs w:val="22"/>
        </w:rPr>
        <w:t xml:space="preserve">Nous l'ignorons souvent mais </w:t>
      </w:r>
      <w:r>
        <w:rPr>
          <w:rFonts w:ascii="Open Sans" w:hAnsi="Open Sans"/>
          <w:sz w:val="22"/>
          <w:szCs w:val="22"/>
        </w:rPr>
        <w:t xml:space="preserve">75% de la forêt française </w:t>
      </w:r>
      <w:r>
        <w:rPr>
          <w:rFonts w:ascii="Open Sans" w:hAnsi="Open Sans"/>
          <w:sz w:val="22"/>
          <w:szCs w:val="22"/>
        </w:rPr>
        <w:t>appartiennent à</w:t>
      </w:r>
      <w:r>
        <w:rPr>
          <w:rFonts w:ascii="Open Sans" w:hAnsi="Open Sans"/>
          <w:sz w:val="22"/>
          <w:szCs w:val="22"/>
        </w:rPr>
        <w:t xml:space="preserve"> 3,5 millions de propriétaires </w:t>
      </w:r>
      <w:r>
        <w:rPr>
          <w:rFonts w:ascii="Open Sans" w:hAnsi="Open Sans"/>
          <w:sz w:val="22"/>
          <w:szCs w:val="22"/>
        </w:rPr>
        <w:t>privés. Ils sont</w:t>
      </w:r>
      <w:r>
        <w:rPr>
          <w:rFonts w:ascii="Open Sans" w:hAnsi="Open Sans"/>
          <w:sz w:val="22"/>
          <w:szCs w:val="22"/>
        </w:rPr>
        <w:t xml:space="preserve"> accompagnés </w:t>
      </w:r>
      <w:r>
        <w:rPr>
          <w:rFonts w:ascii="Open Sans" w:hAnsi="Open Sans"/>
          <w:sz w:val="22"/>
          <w:szCs w:val="22"/>
        </w:rPr>
        <w:t>dans</w:t>
      </w:r>
      <w:r>
        <w:rPr>
          <w:rFonts w:ascii="Open Sans" w:hAnsi="Open Sans"/>
          <w:sz w:val="22"/>
          <w:szCs w:val="22"/>
        </w:rPr>
        <w:t xml:space="preserve"> la gestion durable de leurs forêts par le Centre national de la propriété forestière. Les forêts publiques, représentent les 25% </w:t>
      </w:r>
      <w:r>
        <w:rPr>
          <w:rFonts w:ascii="Open Sans" w:hAnsi="Open Sans"/>
          <w:sz w:val="22"/>
          <w:szCs w:val="22"/>
        </w:rPr>
        <w:t>restants et l</w:t>
      </w:r>
      <w:r>
        <w:rPr>
          <w:rFonts w:ascii="Open Sans" w:hAnsi="Open Sans"/>
          <w:sz w:val="22"/>
          <w:szCs w:val="22"/>
        </w:rPr>
        <w:t>eur gestion est confiée à l’Office national des forêts.</w:t>
      </w:r>
    </w:p>
    <w:p>
      <w:pPr>
        <w:pStyle w:val="Standard"/>
        <w:spacing w:before="0" w:afterAutospacing="1"/>
        <w:jc w:val="both"/>
        <w:rPr/>
      </w:pPr>
      <w:r>
        <w:rPr>
          <w:rFonts w:ascii="Open Sans" w:hAnsi="Open Sans"/>
          <w:sz w:val="22"/>
          <w:szCs w:val="22"/>
        </w:rPr>
        <w:t xml:space="preserve">La gestion durable de la forêt permet d'assurer le renouvellement de la forêt sur le temps long, tout en  </w:t>
      </w:r>
      <w:r>
        <w:rPr>
          <w:rFonts w:ascii="Open Sans" w:hAnsi="Open Sans"/>
          <w:sz w:val="22"/>
          <w:szCs w:val="22"/>
        </w:rPr>
        <w:t xml:space="preserve">jouant un rôle économique, écologique et social. Elle produit </w:t>
      </w:r>
      <w:r>
        <w:rPr>
          <w:rFonts w:ascii="Open Sans" w:hAnsi="Open Sans"/>
          <w:sz w:val="22"/>
          <w:szCs w:val="22"/>
        </w:rPr>
        <w:t xml:space="preserve">des matériaux renouvelables, dont le bois d’œuvre de qualité pour la construction, </w:t>
      </w:r>
      <w:r>
        <w:rPr>
          <w:rFonts w:ascii="Open Sans" w:hAnsi="Open Sans"/>
          <w:sz w:val="22"/>
          <w:szCs w:val="22"/>
        </w:rPr>
        <w:t>des tonneaux grâce à son</w:t>
      </w:r>
      <w:r>
        <w:rPr>
          <w:rFonts w:ascii="Open Sans" w:hAnsi="Open Sans"/>
          <w:sz w:val="22"/>
          <w:szCs w:val="22"/>
        </w:rPr>
        <w:t xml:space="preserve">  chêne réputé pour l'élevage </w:t>
      </w:r>
      <w:r>
        <w:rPr>
          <w:rFonts w:ascii="Open Sans" w:hAnsi="Open Sans"/>
          <w:sz w:val="22"/>
          <w:szCs w:val="22"/>
        </w:rPr>
        <w:t>des vins</w:t>
      </w:r>
      <w:r>
        <w:rPr>
          <w:rFonts w:ascii="Open Sans" w:hAnsi="Open Sans"/>
          <w:sz w:val="22"/>
          <w:szCs w:val="22"/>
        </w:rPr>
        <w:t xml:space="preserve"> </w:t>
      </w:r>
      <w:r>
        <w:rPr>
          <w:rFonts w:ascii="Open Sans" w:hAnsi="Open Sans"/>
          <w:sz w:val="22"/>
          <w:szCs w:val="22"/>
        </w:rPr>
        <w:t>parmi le</w:t>
      </w:r>
      <w:r>
        <w:rPr>
          <w:rFonts w:ascii="Open Sans" w:hAnsi="Open Sans"/>
          <w:sz w:val="22"/>
          <w:szCs w:val="22"/>
        </w:rPr>
        <w:t xml:space="preserve">s meilleurs du monde, </w:t>
      </w:r>
      <w:r>
        <w:rPr>
          <w:rFonts w:ascii="Open Sans" w:hAnsi="Open Sans"/>
          <w:sz w:val="22"/>
          <w:szCs w:val="22"/>
        </w:rPr>
        <w:t>mais aussi de l'énergie.</w:t>
      </w:r>
    </w:p>
    <w:p>
      <w:pPr>
        <w:pStyle w:val="Standard"/>
        <w:spacing w:before="0" w:afterAutospacing="1"/>
        <w:jc w:val="both"/>
        <w:rPr/>
      </w:pPr>
      <w:r>
        <w:rPr>
          <w:rFonts w:ascii="Open Sans" w:hAnsi="Open Sans"/>
          <w:sz w:val="22"/>
          <w:szCs w:val="22"/>
        </w:rPr>
        <w:t xml:space="preserve">En France, cette énergie issue du bois représente ainsi plus de </w:t>
      </w:r>
      <w:r>
        <w:rPr>
          <w:rFonts w:ascii="Open Sans" w:hAnsi="Open Sans"/>
          <w:bCs/>
          <w:sz w:val="22"/>
          <w:szCs w:val="22"/>
        </w:rPr>
        <w:t xml:space="preserve">40% de notre production en énergie renouvelable. </w:t>
      </w:r>
    </w:p>
    <w:p>
      <w:pPr>
        <w:pStyle w:val="Standard"/>
        <w:spacing w:before="0" w:afterAutospacing="1"/>
        <w:jc w:val="both"/>
        <w:rPr/>
      </w:pPr>
      <w:r>
        <w:rPr>
          <w:rFonts w:ascii="Open Sans" w:hAnsi="Open Sans"/>
          <w:bCs/>
          <w:sz w:val="22"/>
          <w:szCs w:val="22"/>
        </w:rPr>
        <w:t>La forêt offre aussi de nombreux espaces pour les activités de loisir.</w:t>
      </w:r>
    </w:p>
    <w:p>
      <w:pPr>
        <w:pStyle w:val="Standard"/>
        <w:spacing w:before="0" w:afterAutospacing="1"/>
        <w:jc w:val="both"/>
        <w:rPr/>
      </w:pPr>
      <w:r>
        <w:rPr>
          <w:rFonts w:ascii="Open Sans" w:hAnsi="Open Sans"/>
          <w:sz w:val="22"/>
          <w:szCs w:val="22"/>
        </w:rPr>
        <w:t xml:space="preserve">Au total, la filière forêt-bois génère plus de 450 000 emplois dans les territoires, plus que </w:t>
      </w:r>
      <w:r>
        <w:rPr>
          <w:rFonts w:ascii="Open Sans" w:hAnsi="Open Sans"/>
          <w:sz w:val="22"/>
          <w:szCs w:val="22"/>
        </w:rPr>
        <w:t>la</w:t>
      </w:r>
      <w:r>
        <w:rPr>
          <w:rFonts w:ascii="Open Sans" w:hAnsi="Open Sans"/>
          <w:sz w:val="22"/>
          <w:szCs w:val="22"/>
        </w:rPr>
        <w:t xml:space="preserve"> filière automobile !</w:t>
      </w:r>
    </w:p>
    <w:p>
      <w:pPr>
        <w:pStyle w:val="Standard"/>
        <w:spacing w:before="0" w:afterAutospacing="1"/>
        <w:jc w:val="both"/>
        <w:rPr/>
      </w:pPr>
      <w:r>
        <w:rPr>
          <w:rFonts w:ascii="Open Sans" w:hAnsi="Open Sans"/>
          <w:sz w:val="22"/>
          <w:szCs w:val="22"/>
        </w:rPr>
        <w:t>La forêt améliore</w:t>
      </w:r>
      <w:r>
        <w:rPr>
          <w:rFonts w:ascii="Open Sans" w:hAnsi="Open Sans"/>
          <w:sz w:val="22"/>
          <w:szCs w:val="22"/>
        </w:rPr>
        <w:t xml:space="preserve"> la qualité de l’eau et de l’air, </w:t>
      </w:r>
      <w:bookmarkStart w:id="0" w:name="_GoBack"/>
      <w:bookmarkEnd w:id="0"/>
      <w:r>
        <w:rPr>
          <w:rFonts w:ascii="Open Sans" w:hAnsi="Open Sans"/>
          <w:sz w:val="22"/>
          <w:szCs w:val="22"/>
        </w:rPr>
        <w:t>elle limite les glissements de terrain et protège nos littoraux.</w:t>
      </w:r>
    </w:p>
    <w:p>
      <w:pPr>
        <w:pStyle w:val="Standard"/>
        <w:spacing w:before="0" w:afterAutospacing="1"/>
        <w:jc w:val="both"/>
        <w:rPr/>
      </w:pPr>
      <w:r>
        <w:rPr>
          <w:rFonts w:ascii="Open Sans" w:hAnsi="Open Sans"/>
          <w:sz w:val="22"/>
          <w:szCs w:val="22"/>
        </w:rPr>
        <w:t>La forêt et le bois se positionnent aujourd'hui comme de précieux alliés dans la lutte contre le changement climatique puisqu'ils captent environ l'équivalent de</w:t>
      </w:r>
      <w:r>
        <w:rPr>
          <w:rFonts w:ascii="Open Sans" w:hAnsi="Open Sans"/>
          <w:bCs/>
          <w:sz w:val="22"/>
          <w:szCs w:val="22"/>
        </w:rPr>
        <w:t xml:space="preserve"> 20%</w:t>
      </w:r>
      <w:r>
        <w:rPr>
          <w:rFonts w:ascii="Open Sans" w:hAnsi="Open Sans"/>
          <w:b/>
          <w:bCs/>
          <w:sz w:val="22"/>
          <w:szCs w:val="22"/>
        </w:rPr>
        <w:t xml:space="preserve"> </w:t>
      </w:r>
      <w:r>
        <w:rPr>
          <w:rFonts w:ascii="Open Sans" w:hAnsi="Open Sans"/>
          <w:sz w:val="22"/>
          <w:szCs w:val="22"/>
        </w:rPr>
        <w:t xml:space="preserve">des émissions de carbone annuelles du pays. </w:t>
      </w:r>
    </w:p>
    <w:p>
      <w:pPr>
        <w:pStyle w:val="Standard"/>
        <w:spacing w:before="0" w:afterAutospacing="1"/>
        <w:jc w:val="both"/>
        <w:rPr/>
      </w:pPr>
      <w:r>
        <w:rPr>
          <w:rFonts w:ascii="Open Sans" w:hAnsi="Open Sans"/>
          <w:sz w:val="22"/>
          <w:szCs w:val="22"/>
        </w:rPr>
        <w:t>Le changement climatique représente néanmoins une menace croissante qui pèse sur les forêts. Les sécheresses estivales successives de ces dernières années ont fragilisé les arbres, les rendant vulnérables à certains parasites qui ont par exemple causé une très forte mortalité des épicéas dans l’Est de la France.</w:t>
      </w:r>
    </w:p>
    <w:p>
      <w:pPr>
        <w:pStyle w:val="Standard"/>
        <w:spacing w:before="0" w:afterAutospacing="1"/>
        <w:jc w:val="both"/>
        <w:rPr/>
      </w:pPr>
      <w:r>
        <w:rPr>
          <w:rFonts w:ascii="Open Sans" w:hAnsi="Open Sans"/>
          <w:sz w:val="22"/>
          <w:szCs w:val="22"/>
        </w:rPr>
        <w:t>La mobilisation de financement pour dynamiser le renouvellement des forêts françaises est donc une priorité.</w:t>
      </w:r>
    </w:p>
    <w:p>
      <w:pPr>
        <w:pStyle w:val="Standard"/>
        <w:spacing w:before="0" w:afterAutospacing="1"/>
        <w:jc w:val="both"/>
        <w:rPr/>
      </w:pPr>
      <w:r>
        <w:rPr>
          <w:rFonts w:ascii="Open Sans" w:hAnsi="Open Sans"/>
          <w:sz w:val="22"/>
          <w:szCs w:val="22"/>
        </w:rPr>
        <w:t>Le changement climatique accentue aussi les risques naturels, comme les feux de forêt et les tempêtes. Si les actions de prévention ont permis de maîtriser à peu près les feux de forêt, qui sévissent essentiellement dans le Sud de la France, la cartographie du risque évolue très vite et exige de faire évoluer nos pratiques un peu partout en France.</w:t>
      </w:r>
    </w:p>
    <w:p>
      <w:pPr>
        <w:pStyle w:val="Standard"/>
        <w:spacing w:before="0" w:afterAutospacing="1"/>
        <w:jc w:val="both"/>
        <w:rPr/>
      </w:pPr>
      <w:r>
        <w:rPr>
          <w:rFonts w:ascii="Open Sans" w:hAnsi="Open Sans"/>
          <w:sz w:val="22"/>
          <w:szCs w:val="22"/>
        </w:rPr>
        <w:t xml:space="preserve">Mais gardons espoir, </w:t>
      </w:r>
      <w:r>
        <w:rPr>
          <w:rFonts w:ascii="Open Sans" w:hAnsi="Open Sans"/>
          <w:sz w:val="22"/>
          <w:szCs w:val="22"/>
        </w:rPr>
        <w:t>des solutions existent comme la diversification des essences, des provenances et des modes de sylviculture. N</w:t>
      </w:r>
      <w:r>
        <w:rPr>
          <w:rFonts w:ascii="Open Sans" w:hAnsi="Open Sans"/>
          <w:sz w:val="22"/>
          <w:szCs w:val="22"/>
        </w:rPr>
        <w:t xml:space="preserve">otre appareil de recherche est </w:t>
      </w:r>
      <w:r>
        <w:rPr>
          <w:rFonts w:ascii="Open Sans" w:hAnsi="Open Sans"/>
          <w:sz w:val="22"/>
          <w:szCs w:val="22"/>
        </w:rPr>
        <w:t>également</w:t>
      </w:r>
      <w:r>
        <w:rPr>
          <w:rFonts w:ascii="Open Sans" w:hAnsi="Open Sans"/>
          <w:sz w:val="22"/>
          <w:szCs w:val="22"/>
        </w:rPr>
        <w:t xml:space="preserve"> mobilisé en partenariat avec de nombreux instituts européens, pour adapter la forêt française au climat du futur pour qu'elle demeure notre patrimoine culturel, économique et sociétal.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Open Sans">
    <w:charset w:val="00"/>
    <w:family w:val="roman"/>
    <w:pitch w:val="variable"/>
  </w:font>
</w:fonts>
</file>

<file path=word/settings.xml><?xml version="1.0" encoding="utf-8"?>
<w:settings xmlns:w="http://schemas.openxmlformats.org/wordprocessingml/2006/main">
  <w:zoom w:percent="14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textAlignment w:val="baseline"/>
    </w:pPr>
    <w:rPr>
      <w:rFonts w:ascii="Liberation Serif" w:hAnsi="Liberation Serif" w:eastAsia="SimSun" w:cs="Lucida Sans"/>
      <w:color w:val="00000A"/>
      <w:sz w:val="24"/>
      <w:szCs w:val="24"/>
      <w:lang w:val="fr-FR" w:eastAsia="zh-CN" w:bidi="hi-IN"/>
    </w:rPr>
  </w:style>
  <w:style w:type="paragraph" w:styleId="Titre1">
    <w:name w:val="Titre 1"/>
    <w:pPr>
      <w:widowControl w:val="false"/>
      <w:suppressAutoHyphens w:val="true"/>
      <w:textAlignment w:val="baseline"/>
      <w:outlineLvl w:val="0"/>
    </w:pPr>
    <w:rPr>
      <w:rFonts w:ascii="Liberation Serif" w:hAnsi="Liberation Serif" w:eastAsia="SimSun" w:cs="Lucida Sans"/>
      <w:b/>
      <w:bCs/>
      <w:color w:val="auto"/>
      <w:sz w:val="24"/>
      <w:szCs w:val="24"/>
      <w:lang w:val="fr-FR" w:eastAsia="zh-CN" w:bidi="hi-IN"/>
    </w:rPr>
  </w:style>
  <w:style w:type="paragraph" w:styleId="Titre2">
    <w:name w:val="Titre 2"/>
    <w:pPr>
      <w:widowControl w:val="false"/>
      <w:suppressAutoHyphens w:val="true"/>
      <w:spacing w:before="200" w:after="0"/>
      <w:textAlignment w:val="baseline"/>
      <w:outlineLvl w:val="1"/>
    </w:pPr>
    <w:rPr>
      <w:rFonts w:ascii="Liberation Serif" w:hAnsi="Liberation Serif" w:eastAsia="SimSun" w:cs="Lucida Sans"/>
      <w:b/>
      <w:bCs/>
      <w:color w:val="auto"/>
      <w:sz w:val="24"/>
      <w:szCs w:val="24"/>
      <w:lang w:val="fr-FR" w:eastAsia="zh-CN" w:bidi="hi-IN"/>
    </w:rPr>
  </w:style>
  <w:style w:type="paragraph" w:styleId="Titre3">
    <w:name w:val="Titre 3"/>
    <w:pPr>
      <w:widowControl w:val="false"/>
      <w:suppressAutoHyphens w:val="true"/>
      <w:spacing w:before="140" w:after="0"/>
      <w:textAlignment w:val="baseline"/>
      <w:outlineLvl w:val="2"/>
    </w:pPr>
    <w:rPr>
      <w:rFonts w:ascii="Liberation Serif" w:hAnsi="Liberation Serif" w:eastAsia="SimSun" w:cs="Lucida Sans"/>
      <w:b/>
      <w:bCs/>
      <w:color w:val="auto"/>
      <w:sz w:val="24"/>
      <w:szCs w:val="24"/>
      <w:lang w:val="fr-FR" w:eastAsia="zh-CN" w:bidi="hi-IN"/>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7b491f"/>
    <w:rPr>
      <w:rFonts w:ascii="Segoe UI" w:hAnsi="Segoe UI" w:cs="Mangal"/>
      <w:sz w:val="18"/>
      <w:szCs w:val="16"/>
    </w:rPr>
  </w:style>
  <w:style w:type="character" w:styleId="Annotationreference">
    <w:name w:val="annotation reference"/>
    <w:basedOn w:val="DefaultParagraphFont"/>
    <w:uiPriority w:val="99"/>
    <w:semiHidden/>
    <w:unhideWhenUsed/>
    <w:qFormat/>
    <w:rsid w:val="00d92483"/>
    <w:rPr>
      <w:sz w:val="16"/>
      <w:szCs w:val="16"/>
    </w:rPr>
  </w:style>
  <w:style w:type="character" w:styleId="CommentaireCar" w:customStyle="1">
    <w:name w:val="Commentaire Car"/>
    <w:basedOn w:val="DefaultParagraphFont"/>
    <w:link w:val="Commentaire"/>
    <w:uiPriority w:val="99"/>
    <w:semiHidden/>
    <w:qFormat/>
    <w:rsid w:val="00d92483"/>
    <w:rPr>
      <w:rFonts w:cs="Mangal"/>
      <w:sz w:val="20"/>
      <w:szCs w:val="18"/>
    </w:rPr>
  </w:style>
  <w:style w:type="character" w:styleId="ObjetducommentaireCar" w:customStyle="1">
    <w:name w:val="Objet du commentaire Car"/>
    <w:basedOn w:val="CommentaireCar"/>
    <w:link w:val="Objetducommentaire"/>
    <w:uiPriority w:val="99"/>
    <w:semiHidden/>
    <w:qFormat/>
    <w:rsid w:val="00d92483"/>
    <w:rPr>
      <w:rFonts w:cs="Mangal"/>
      <w:b/>
      <w:bCs/>
      <w:sz w:val="20"/>
      <w:szCs w:val="18"/>
    </w:rPr>
  </w:style>
  <w:style w:type="paragraph" w:styleId="Titre">
    <w:name w:val="Titre"/>
    <w:basedOn w:val="Normal"/>
    <w:next w:val="Corpsdetexte"/>
    <w:qFormat/>
    <w:pPr>
      <w:keepNext/>
      <w:spacing w:before="240" w:after="120"/>
    </w:pPr>
    <w:rPr>
      <w:rFonts w:ascii="Liberation Sans" w:hAnsi="Liberation Sans" w:eastAsia="Microsoft YaHei" w:cs="Lucida 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widowControl w:val="false"/>
      <w:suppressAutoHyphens w:val="true"/>
      <w:bidi w:val="0"/>
      <w:jc w:val="left"/>
    </w:pPr>
    <w:rPr>
      <w:sz w:val="24"/>
    </w:rPr>
  </w:style>
  <w:style w:type="paragraph" w:styleId="Lgende">
    <w:name w:val="Légende"/>
    <w:basedOn w:val="Normal"/>
    <w:pPr>
      <w:suppressLineNumbers/>
      <w:spacing w:before="120" w:after="120"/>
    </w:pPr>
    <w:rPr>
      <w:rFonts w:cs="Lucida Sans"/>
      <w:i/>
      <w:iCs/>
      <w:sz w:val="24"/>
      <w:szCs w:val="24"/>
    </w:rPr>
  </w:style>
  <w:style w:type="paragraph" w:styleId="Index" w:customStyle="1">
    <w:name w:val="Index"/>
    <w:basedOn w:val="Normal"/>
    <w:qFormat/>
    <w:pPr>
      <w:widowControl w:val="false"/>
      <w:suppressLineNumbers/>
      <w:suppressAutoHyphens w:val="true"/>
      <w:bidi w:val="0"/>
      <w:jc w:val="left"/>
    </w:pPr>
    <w:rPr>
      <w:sz w:val="24"/>
    </w:rPr>
  </w:style>
  <w:style w:type="paragraph" w:styleId="Titre11" w:customStyle="1">
    <w:name w:val="Titre1"/>
    <w:qFormat/>
    <w:pPr>
      <w:keepNext/>
      <w:widowControl w:val="false"/>
      <w:suppressAutoHyphens w:val="true"/>
      <w:bidi w:val="0"/>
      <w:spacing w:before="240" w:after="120"/>
      <w:jc w:val="left"/>
      <w:textAlignment w:val="baseline"/>
    </w:pPr>
    <w:rPr>
      <w:rFonts w:ascii="Liberation Sans" w:hAnsi="Liberation Sans" w:eastAsia="Microsoft YaHei" w:cs="Lucida Sans"/>
      <w:color w:val="auto"/>
      <w:sz w:val="28"/>
      <w:szCs w:val="28"/>
      <w:lang w:val="fr-FR" w:eastAsia="zh-CN" w:bidi="hi-IN"/>
    </w:rPr>
  </w:style>
  <w:style w:type="paragraph" w:styleId="Caption">
    <w:name w:val="caption"/>
    <w:qFormat/>
    <w:pPr>
      <w:widowControl w:val="false"/>
      <w:suppressLineNumbers/>
      <w:suppressAutoHyphens w:val="true"/>
      <w:spacing w:before="120" w:after="120"/>
      <w:textAlignment w:val="baseline"/>
    </w:pPr>
    <w:rPr>
      <w:rFonts w:ascii="Liberation Serif" w:hAnsi="Liberation Serif" w:eastAsia="SimSun" w:cs="Lucida Sans"/>
      <w:i/>
      <w:iCs/>
      <w:color w:val="auto"/>
      <w:sz w:val="24"/>
      <w:szCs w:val="24"/>
      <w:lang w:val="fr-FR" w:eastAsia="zh-CN" w:bidi="hi-IN"/>
    </w:rPr>
  </w:style>
  <w:style w:type="paragraph" w:styleId="Standard" w:customStyle="1">
    <w:name w:val="Standard"/>
    <w:qFormat/>
    <w:pPr>
      <w:widowControl/>
      <w:suppressAutoHyphens w:val="true"/>
      <w:bidi w:val="0"/>
      <w:jc w:val="left"/>
      <w:textAlignment w:val="baseline"/>
    </w:pPr>
    <w:rPr>
      <w:rFonts w:ascii="Liberation Serif" w:hAnsi="Liberation Serif" w:eastAsia="SimSun" w:cs="Lucida Sans"/>
      <w:color w:val="00000A"/>
      <w:sz w:val="24"/>
      <w:szCs w:val="24"/>
      <w:lang w:val="fr-FR" w:eastAsia="zh-CN" w:bidi="hi-IN"/>
    </w:rPr>
  </w:style>
  <w:style w:type="paragraph" w:styleId="Textbody" w:customStyle="1">
    <w:name w:val="Text body"/>
    <w:basedOn w:val="Standard"/>
    <w:qFormat/>
    <w:pPr>
      <w:spacing w:lineRule="auto" w:line="288" w:before="0" w:after="140"/>
    </w:pPr>
    <w:rPr/>
  </w:style>
  <w:style w:type="paragraph" w:styleId="Quotations" w:customStyle="1">
    <w:name w:val="Quotations"/>
    <w:basedOn w:val="Standard"/>
    <w:qFormat/>
    <w:pPr>
      <w:spacing w:before="0" w:after="283"/>
      <w:ind w:left="567" w:right="567" w:hanging="0"/>
    </w:pPr>
    <w:rPr/>
  </w:style>
  <w:style w:type="paragraph" w:styleId="Titreprincipal" w:customStyle="1">
    <w:name w:val="Titre principal"/>
    <w:basedOn w:val="Titre11"/>
    <w:pPr>
      <w:jc w:val="center"/>
    </w:pPr>
    <w:rPr>
      <w:b/>
      <w:bCs/>
      <w:sz w:val="56"/>
      <w:szCs w:val="56"/>
    </w:rPr>
  </w:style>
  <w:style w:type="paragraph" w:styleId="Soustitre">
    <w:name w:val="Sous-titre"/>
    <w:basedOn w:val="Titre11"/>
    <w:pPr>
      <w:spacing w:before="60" w:after="120"/>
      <w:jc w:val="center"/>
    </w:pPr>
    <w:rPr>
      <w:sz w:val="36"/>
      <w:szCs w:val="36"/>
    </w:rPr>
  </w:style>
  <w:style w:type="paragraph" w:styleId="ListParagraph">
    <w:name w:val="List Paragraph"/>
    <w:basedOn w:val="Standard"/>
    <w:qFormat/>
    <w:pPr>
      <w:spacing w:before="0" w:after="160"/>
      <w:ind w:left="720" w:hanging="0"/>
    </w:pPr>
    <w:rPr/>
  </w:style>
  <w:style w:type="paragraph" w:styleId="BalloonText">
    <w:name w:val="Balloon Text"/>
    <w:basedOn w:val="Normal"/>
    <w:link w:val="TextedebullesCar"/>
    <w:uiPriority w:val="99"/>
    <w:semiHidden/>
    <w:unhideWhenUsed/>
    <w:qFormat/>
    <w:rsid w:val="007b491f"/>
    <w:pPr/>
    <w:rPr>
      <w:rFonts w:ascii="Segoe UI" w:hAnsi="Segoe UI" w:cs="Mangal"/>
      <w:sz w:val="18"/>
      <w:szCs w:val="16"/>
    </w:rPr>
  </w:style>
  <w:style w:type="paragraph" w:styleId="Annotationtext">
    <w:name w:val="annotation text"/>
    <w:basedOn w:val="Normal"/>
    <w:link w:val="CommentaireCar"/>
    <w:uiPriority w:val="99"/>
    <w:semiHidden/>
    <w:unhideWhenUsed/>
    <w:qFormat/>
    <w:rsid w:val="00d92483"/>
    <w:pPr/>
    <w:rPr>
      <w:rFonts w:cs="Mangal"/>
      <w:sz w:val="20"/>
      <w:szCs w:val="18"/>
    </w:rPr>
  </w:style>
  <w:style w:type="paragraph" w:styleId="Annotationsubject">
    <w:name w:val="annotation subject"/>
    <w:basedOn w:val="Annotationtext"/>
    <w:link w:val="ObjetducommentaireCar"/>
    <w:uiPriority w:val="99"/>
    <w:semiHidden/>
    <w:unhideWhenUsed/>
    <w:qFormat/>
    <w:rsid w:val="00d92483"/>
    <w:pPr/>
    <w:rPr>
      <w:b/>
      <w:bCs/>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6B5A-6F61-47F0-9A42-57108054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LibreOffice/4.4.5.2$Windows_x86 LibreOffice_project/a22f674fd25a3b6f45bdebf25400ed2adff0ff99</Application>
  <Paragraphs>15</Paragraphs>
  <Company>Ministère de l'Agriculture et de l'Alimentation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2022-03-30T17:26:00Z</dcterms:created>
  <dc:creator>Iris LE RONCE</dc:creator>
  <dc:language>fr-FR</dc:language>
  <dcterms:modified xsi:type="dcterms:W3CDTF">2022-06-07T12:38:15Z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