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C87C5" w14:textId="77777777" w:rsidR="007F6B0E" w:rsidRDefault="007F6B0E">
      <w:pPr>
        <w:rPr>
          <w:b/>
        </w:rPr>
      </w:pPr>
    </w:p>
    <w:p w14:paraId="7FE153C6" w14:textId="77777777" w:rsidR="009C3BC1" w:rsidRPr="007F6B0E" w:rsidRDefault="007F6B0E">
      <w:pPr>
        <w:rPr>
          <w:b/>
        </w:rPr>
      </w:pPr>
      <w:r w:rsidRPr="007F6B0E">
        <w:rPr>
          <w:b/>
        </w:rPr>
        <w:t>Appel à candidatures pour</w:t>
      </w:r>
      <w:r>
        <w:rPr>
          <w:b/>
        </w:rPr>
        <w:t xml:space="preserve"> le comité d’experts scientifiques</w:t>
      </w:r>
      <w:r w:rsidRPr="007F6B0E">
        <w:rPr>
          <w:b/>
        </w:rPr>
        <w:t xml:space="preserve"> des accords collectifs prévus dans le cadre du PNAN</w:t>
      </w:r>
    </w:p>
    <w:p w14:paraId="0257D083" w14:textId="6593D74F" w:rsidR="007F6B0E" w:rsidRDefault="007F6B0E">
      <w:r>
        <w:t xml:space="preserve">Du </w:t>
      </w:r>
      <w:r w:rsidR="00110C1C">
        <w:t>01</w:t>
      </w:r>
      <w:r w:rsidR="000971A6">
        <w:t>/</w:t>
      </w:r>
      <w:r w:rsidR="00110C1C">
        <w:t>09/</w:t>
      </w:r>
      <w:r w:rsidR="000971A6">
        <w:t xml:space="preserve">2021 au </w:t>
      </w:r>
      <w:r w:rsidR="00BF577F">
        <w:t>30</w:t>
      </w:r>
      <w:r w:rsidR="00CB473D">
        <w:t>/0</w:t>
      </w:r>
      <w:r w:rsidR="00BF577F">
        <w:t>9</w:t>
      </w:r>
      <w:r>
        <w:t>/2021</w:t>
      </w:r>
    </w:p>
    <w:p w14:paraId="7DE6F58C" w14:textId="77777777" w:rsidR="007F6B0E" w:rsidRPr="007F6B0E" w:rsidRDefault="007F6B0E">
      <w:pPr>
        <w:rPr>
          <w:u w:val="single"/>
        </w:rPr>
      </w:pPr>
      <w:r w:rsidRPr="007F6B0E">
        <w:rPr>
          <w:u w:val="single"/>
        </w:rPr>
        <w:t>Contexte :</w:t>
      </w:r>
    </w:p>
    <w:p w14:paraId="2066F267" w14:textId="54E72B4A" w:rsidR="007F6B0E" w:rsidRDefault="007F6B0E" w:rsidP="008D140C">
      <w:pPr>
        <w:jc w:val="both"/>
      </w:pPr>
      <w:r>
        <w:t>Les chartes d’engagement volontaire du Programme national nutrition santé (PNNS), signées entre 2008 et 2016, et les accords collectifs du Programme national pour l’alimentation (PNA) signés entre 2013 et 2016 ont permis d’améliorer la qualité nutritionnelle de certains produits alimentaires</w:t>
      </w:r>
      <w:r w:rsidR="00110C1C">
        <w:t>.</w:t>
      </w:r>
      <w:r>
        <w:t xml:space="preserve"> La feuille de route des Etats Généraux de l’alimentation a acté une troisième voie entre les accords volontaires et la réglementation.</w:t>
      </w:r>
    </w:p>
    <w:p w14:paraId="286E0B3F" w14:textId="711250A7" w:rsidR="007F6B0E" w:rsidRDefault="007F6B0E" w:rsidP="008D140C">
      <w:pPr>
        <w:jc w:val="both"/>
      </w:pPr>
      <w:r>
        <w:t xml:space="preserve">Ainsi, le </w:t>
      </w:r>
      <w:r w:rsidR="00CB30D5">
        <w:t>P</w:t>
      </w:r>
      <w:r>
        <w:t xml:space="preserve">rogramme national de l’alimentation et de la nutrition (PNAN), qui </w:t>
      </w:r>
      <w:r w:rsidR="00BF1757">
        <w:t xml:space="preserve">porte les politiques mises en œuvre par </w:t>
      </w:r>
      <w:r>
        <w:t xml:space="preserve">le </w:t>
      </w:r>
      <w:r w:rsidR="00CB30D5">
        <w:t>P</w:t>
      </w:r>
      <w:r>
        <w:t>rogramme national pour l’alimentation (PNA</w:t>
      </w:r>
      <w:r w:rsidR="00CB30D5">
        <w:t xml:space="preserve"> </w:t>
      </w:r>
      <w:r>
        <w:t xml:space="preserve">3) et le </w:t>
      </w:r>
      <w:r w:rsidR="00CB30D5">
        <w:t>P</w:t>
      </w:r>
      <w:r>
        <w:t>rogramme national nutrition santé (PNNS</w:t>
      </w:r>
      <w:r w:rsidR="00CB30D5">
        <w:t xml:space="preserve"> </w:t>
      </w:r>
      <w:r>
        <w:t xml:space="preserve">4) prévoit, dès 2020, de proposer aux acteurs du secteur alimentaire de signer des accords collectifs renouvelés. Leur mise en place doit contribuer à l’atteinte des objectifs du PNAN. </w:t>
      </w:r>
    </w:p>
    <w:p w14:paraId="20B241B6" w14:textId="0C70CADB" w:rsidR="007F6B0E" w:rsidRDefault="007F6B0E" w:rsidP="008D140C">
      <w:pPr>
        <w:jc w:val="both"/>
      </w:pPr>
      <w:r>
        <w:t xml:space="preserve">Ils concernent deux objectifs complémentaires : </w:t>
      </w:r>
      <w:r w:rsidR="00CB30D5">
        <w:t>l’</w:t>
      </w:r>
      <w:r>
        <w:t xml:space="preserve">amélioration de la qualité nutritionnelle de l’offre alimentaire et </w:t>
      </w:r>
      <w:r w:rsidR="00CB30D5">
        <w:t xml:space="preserve">la </w:t>
      </w:r>
      <w:r>
        <w:t xml:space="preserve">promotion de la durabilité des filières. </w:t>
      </w:r>
    </w:p>
    <w:p w14:paraId="718FA414" w14:textId="152E8A8F" w:rsidR="007F6B0E" w:rsidRDefault="007F6B0E" w:rsidP="008D140C">
      <w:pPr>
        <w:jc w:val="both"/>
      </w:pPr>
      <w:r>
        <w:t xml:space="preserve">Pour cela, l’Anses a été saisie par la Direction générale de la santé </w:t>
      </w:r>
      <w:r w:rsidR="00CB30D5">
        <w:t xml:space="preserve">(DGS) </w:t>
      </w:r>
      <w:r>
        <w:t xml:space="preserve">et la Direction générale de l’alimentation </w:t>
      </w:r>
      <w:r w:rsidR="00CB30D5">
        <w:t xml:space="preserve">(DGAL) </w:t>
      </w:r>
      <w:r>
        <w:t xml:space="preserve">le 2 juillet 2019 pour proposer des seuils de </w:t>
      </w:r>
      <w:r w:rsidR="00CB30D5">
        <w:t xml:space="preserve">reformulation </w:t>
      </w:r>
      <w:r>
        <w:t xml:space="preserve">en sel, sucre, acides gras saturés et en fibres par catégories/famille de produits alimentaires les plus contributrices en ces nutriments. A partir </w:t>
      </w:r>
      <w:r w:rsidR="00B975C6">
        <w:t>du rapport d’appui scientifique et technique</w:t>
      </w:r>
      <w:r>
        <w:t xml:space="preserve"> de l’Anses publié le </w:t>
      </w:r>
      <w:r w:rsidR="00CB30D5">
        <w:t xml:space="preserve">15 </w:t>
      </w:r>
      <w:r>
        <w:t xml:space="preserve">février 2021, </w:t>
      </w:r>
      <w:r w:rsidRPr="007F6B0E">
        <w:t>des accords collectifs</w:t>
      </w:r>
      <w:r>
        <w:t xml:space="preserve"> seront mis en place par grande</w:t>
      </w:r>
      <w:r w:rsidR="00A57B30">
        <w:t>s</w:t>
      </w:r>
      <w:r>
        <w:t xml:space="preserve"> famille</w:t>
      </w:r>
      <w:r w:rsidR="00A57B30">
        <w:t>s</w:t>
      </w:r>
      <w:r>
        <w:t xml:space="preserve"> de produits alimentaires</w:t>
      </w:r>
      <w:r w:rsidR="00CB30D5">
        <w:t xml:space="preserve"> transformés</w:t>
      </w:r>
      <w:r w:rsidRPr="007F6B0E">
        <w:t xml:space="preserve">, </w:t>
      </w:r>
      <w:r>
        <w:t>dans le but d’</w:t>
      </w:r>
      <w:r w:rsidRPr="007F6B0E">
        <w:t xml:space="preserve">atteindre les objectifs définis par les pouvoirs publics sur </w:t>
      </w:r>
      <w:r>
        <w:t>la base des travaux de l’Anses</w:t>
      </w:r>
      <w:r w:rsidRPr="007F6B0E">
        <w:t>. Les accords collectifs tiendront également compte des enjeux de durabilité.</w:t>
      </w:r>
    </w:p>
    <w:p w14:paraId="6B4967EC" w14:textId="2F047C8B" w:rsidR="00614AFC" w:rsidRDefault="00614AFC" w:rsidP="008D140C">
      <w:pPr>
        <w:jc w:val="both"/>
      </w:pPr>
      <w:r>
        <w:t>Les engagements portent ainsi sur :</w:t>
      </w:r>
    </w:p>
    <w:p w14:paraId="5A2AA92D" w14:textId="731D13D6" w:rsidR="00614AFC" w:rsidRDefault="00614AFC" w:rsidP="00614AFC">
      <w:pPr>
        <w:pStyle w:val="Paragraphedeliste"/>
        <w:numPr>
          <w:ilvl w:val="0"/>
          <w:numId w:val="2"/>
        </w:numPr>
        <w:jc w:val="both"/>
      </w:pPr>
      <w:r>
        <w:t xml:space="preserve">Le respect de seuils maximaux de teneurs en sel, sucre, acides gras saturés (et/ou minimaux en fibres) par familles de produits </w:t>
      </w:r>
      <w:r w:rsidR="00655EB9">
        <w:t>transformés</w:t>
      </w:r>
      <w:r>
        <w:t>,</w:t>
      </w:r>
    </w:p>
    <w:p w14:paraId="7B087AD5" w14:textId="76578033" w:rsidR="00614AFC" w:rsidRDefault="00655EB9" w:rsidP="00614AFC">
      <w:pPr>
        <w:pStyle w:val="Paragraphedeliste"/>
        <w:numPr>
          <w:ilvl w:val="0"/>
          <w:numId w:val="2"/>
        </w:numPr>
        <w:jc w:val="both"/>
      </w:pPr>
      <w:r>
        <w:t>L</w:t>
      </w:r>
      <w:r w:rsidR="00614AFC">
        <w:t>’</w:t>
      </w:r>
      <w:r>
        <w:t>augmentation de</w:t>
      </w:r>
      <w:r w:rsidR="00614AFC">
        <w:t xml:space="preserve"> la part de produits durables et de qualité (Bio, HVE, </w:t>
      </w:r>
      <w:r>
        <w:t>SIQO…)</w:t>
      </w:r>
      <w:r w:rsidR="000971A6">
        <w:t xml:space="preserve"> dans les volumes de ventes</w:t>
      </w:r>
      <w:r>
        <w:t>.</w:t>
      </w:r>
    </w:p>
    <w:p w14:paraId="4FDA9D65" w14:textId="259F8479" w:rsidR="00FB7E0D" w:rsidRPr="00FB7E0D" w:rsidRDefault="00FB7E0D" w:rsidP="00FB7E0D">
      <w:pPr>
        <w:jc w:val="both"/>
      </w:pPr>
      <w:r>
        <w:t>L</w:t>
      </w:r>
      <w:r w:rsidRPr="00FB7E0D">
        <w:t>es accords collectifs concernent </w:t>
      </w:r>
      <w:r w:rsidRPr="0012754D">
        <w:t>les organisations interprofessionnelles, les fédérations professionnelles ou syndicats professionnels représentants des entreprises</w:t>
      </w:r>
      <w:r w:rsidRPr="00FB7E0D">
        <w:t xml:space="preserve"> de la production, de la transformation ou de la distribution d'une famille de produits agricoles ou alimentaires, ou, le cas échéant, </w:t>
      </w:r>
      <w:r w:rsidRPr="0012754D">
        <w:t>d'une ou plusieurs entreprises</w:t>
      </w:r>
      <w:r w:rsidRPr="00FB7E0D">
        <w:rPr>
          <w:b/>
        </w:rPr>
        <w:t xml:space="preserve"> </w:t>
      </w:r>
      <w:r w:rsidRPr="00FB7E0D">
        <w:t>qui justifient d'un impact significatif sur une famille de produits.</w:t>
      </w:r>
      <w:r>
        <w:t xml:space="preserve"> Un dossier sera constitué et transmis à la DGAL par les opérateurs de la filière afin de spécifier la nature et les modalités de suivi des engagements.</w:t>
      </w:r>
    </w:p>
    <w:p w14:paraId="5215F288" w14:textId="77777777" w:rsidR="00FB7E0D" w:rsidRDefault="00FB7E0D" w:rsidP="007F6B0E"/>
    <w:p w14:paraId="5EAA76AF" w14:textId="04447A56" w:rsidR="007F6B0E" w:rsidRPr="007F6B0E" w:rsidRDefault="007F6B0E" w:rsidP="008D140C">
      <w:pPr>
        <w:jc w:val="both"/>
        <w:rPr>
          <w:u w:val="single"/>
        </w:rPr>
      </w:pPr>
      <w:r w:rsidRPr="007F6B0E">
        <w:rPr>
          <w:u w:val="single"/>
        </w:rPr>
        <w:t>Rôle du comité d’experts scientifiques</w:t>
      </w:r>
    </w:p>
    <w:p w14:paraId="4C9810CF" w14:textId="2F063B93" w:rsidR="007F6B0E" w:rsidRDefault="007F6B0E" w:rsidP="008D140C">
      <w:pPr>
        <w:jc w:val="both"/>
      </w:pPr>
      <w:r>
        <w:t>Le comité d’experts scientifique</w:t>
      </w:r>
      <w:r w:rsidR="00FB7E0D">
        <w:t>s</w:t>
      </w:r>
      <w:r>
        <w:t xml:space="preserve"> intervient dans différentes phases du dispositif d’accords collectifs :</w:t>
      </w:r>
    </w:p>
    <w:p w14:paraId="00C9AAFF" w14:textId="262FDEA5" w:rsidR="007F6B0E" w:rsidRDefault="00B406E7" w:rsidP="008D140C">
      <w:pPr>
        <w:pStyle w:val="Paragraphedeliste"/>
        <w:numPr>
          <w:ilvl w:val="0"/>
          <w:numId w:val="1"/>
        </w:numPr>
        <w:jc w:val="both"/>
      </w:pPr>
      <w:r w:rsidRPr="00B406E7">
        <w:rPr>
          <w:u w:val="single"/>
        </w:rPr>
        <w:t>L’analyse des dossiers soumis par les demandeurs :</w:t>
      </w:r>
      <w:r>
        <w:t xml:space="preserve"> le comité d’experts est chargé d’analyser le contenu des dossiers, en portant un regard critique sur le type, la nature et la pertinence de l’engagement et rend un avis. </w:t>
      </w:r>
      <w:r w:rsidRPr="00B406E7">
        <w:t xml:space="preserve">Le comité d’experts peut, lorsqu’un dossier n’est pas jugé </w:t>
      </w:r>
      <w:r w:rsidRPr="00B406E7">
        <w:lastRenderedPageBreak/>
        <w:t>satisfaisant, demander une révision du dossier</w:t>
      </w:r>
      <w:r w:rsidR="00FB7E0D">
        <w:t>.</w:t>
      </w:r>
      <w:r w:rsidRPr="00B406E7">
        <w:t xml:space="preserve"> Les experts peuvent </w:t>
      </w:r>
      <w:r w:rsidR="008D140C">
        <w:t xml:space="preserve">solliciter une audition des professionnels demandeurs </w:t>
      </w:r>
      <w:r w:rsidRPr="00B406E7">
        <w:t>pour une présentation du rapport modifié. En cas d’avis négatif sur le dossier révisé, l’accord collectif ne peut être signé.</w:t>
      </w:r>
    </w:p>
    <w:p w14:paraId="2BE54C8F" w14:textId="4D56168D" w:rsidR="000971A6" w:rsidRDefault="000971A6" w:rsidP="00B65C74">
      <w:pPr>
        <w:pStyle w:val="Paragraphedeliste"/>
        <w:jc w:val="both"/>
      </w:pPr>
    </w:p>
    <w:p w14:paraId="53B1AB4A" w14:textId="244C42C4" w:rsidR="00B406E7" w:rsidRDefault="00B406E7" w:rsidP="00BF1757">
      <w:pPr>
        <w:pStyle w:val="Paragraphedeliste"/>
        <w:jc w:val="both"/>
      </w:pPr>
      <w:r>
        <w:t xml:space="preserve">L’avis </w:t>
      </w:r>
      <w:r w:rsidR="00BF1757">
        <w:t xml:space="preserve">recevable </w:t>
      </w:r>
      <w:r>
        <w:t>est adressé au comité de pilotage, constitué des directions d’administration centrale concernées, qui prend la décision</w:t>
      </w:r>
      <w:r w:rsidR="00B65C74">
        <w:t xml:space="preserve"> finale</w:t>
      </w:r>
      <w:r>
        <w:t xml:space="preserve"> d’accepter ou refuser la signature de l’accord.</w:t>
      </w:r>
    </w:p>
    <w:p w14:paraId="620507A1" w14:textId="77777777" w:rsidR="00B406E7" w:rsidRDefault="00B406E7" w:rsidP="008D140C">
      <w:pPr>
        <w:pStyle w:val="Paragraphedeliste"/>
        <w:jc w:val="both"/>
      </w:pPr>
    </w:p>
    <w:p w14:paraId="7602974F" w14:textId="3D7178AB" w:rsidR="00B406E7" w:rsidRDefault="00B406E7" w:rsidP="008D140C">
      <w:pPr>
        <w:pStyle w:val="Paragraphedeliste"/>
        <w:numPr>
          <w:ilvl w:val="0"/>
          <w:numId w:val="1"/>
        </w:numPr>
        <w:jc w:val="both"/>
      </w:pPr>
      <w:r w:rsidRPr="00B406E7">
        <w:rPr>
          <w:u w:val="single"/>
        </w:rPr>
        <w:t>L’analyse des rapports d’audits intermédiaires et finaux </w:t>
      </w:r>
      <w:r w:rsidR="00A441C0">
        <w:rPr>
          <w:u w:val="single"/>
        </w:rPr>
        <w:t xml:space="preserve">(non systématique) </w:t>
      </w:r>
      <w:r w:rsidRPr="00B406E7">
        <w:rPr>
          <w:u w:val="single"/>
        </w:rPr>
        <w:t>:</w:t>
      </w:r>
      <w:r>
        <w:t xml:space="preserve"> des audits sont réalisés au bout de 18 mois et de 3 ans après la signature de l’accord.</w:t>
      </w:r>
      <w:r w:rsidRPr="00B406E7">
        <w:t xml:space="preserve"> Ils évaluent la réalité de l'atteinte des engagements sur la base de l'ensemble des données nécessaires (dont celles rendues disponibles par le</w:t>
      </w:r>
      <w:r w:rsidR="00CB30D5">
        <w:t>(s)</w:t>
      </w:r>
      <w:r w:rsidRPr="00B406E7">
        <w:t xml:space="preserve"> signataire</w:t>
      </w:r>
      <w:r w:rsidR="00CB30D5">
        <w:t>(s)</w:t>
      </w:r>
      <w:r w:rsidRPr="00B406E7">
        <w:t>).</w:t>
      </w:r>
      <w:r>
        <w:t xml:space="preserve"> </w:t>
      </w:r>
      <w:r w:rsidRPr="00B406E7">
        <w:t>Le comité de pilotage analyse les rapport d’audits intermédiaires et finaux. En cas de non-conformité avec les engagements pris, il peut demander l’avis du comité d’experts sur la justification apportée et les mesures correctives proposées.</w:t>
      </w:r>
    </w:p>
    <w:p w14:paraId="72066533" w14:textId="206922E7" w:rsidR="0012754D" w:rsidRDefault="000971A6" w:rsidP="0012754D">
      <w:pPr>
        <w:jc w:val="both"/>
      </w:pPr>
      <w:r>
        <w:t>Le comité d’experts scientifiques se réunit tous les deux mois pour procéder à l’examen des dossiers.</w:t>
      </w:r>
      <w:r w:rsidR="0012754D" w:rsidRPr="0012754D">
        <w:t xml:space="preserve"> </w:t>
      </w:r>
      <w:r w:rsidR="0012754D">
        <w:t>La fréquence pourra être adaptée en fonction du nombre de dossiers.</w:t>
      </w:r>
    </w:p>
    <w:p w14:paraId="4A7C6FFE" w14:textId="77777777" w:rsidR="000971A6" w:rsidRDefault="000971A6" w:rsidP="008D140C">
      <w:pPr>
        <w:jc w:val="both"/>
        <w:rPr>
          <w:u w:val="single"/>
        </w:rPr>
      </w:pPr>
    </w:p>
    <w:p w14:paraId="59ED85BC" w14:textId="018AF242" w:rsidR="00A441C0" w:rsidRDefault="00A441C0" w:rsidP="008D140C">
      <w:pPr>
        <w:jc w:val="both"/>
        <w:rPr>
          <w:u w:val="single"/>
        </w:rPr>
      </w:pPr>
      <w:r w:rsidRPr="00A441C0">
        <w:rPr>
          <w:u w:val="single"/>
        </w:rPr>
        <w:t>Compétences recherchées :</w:t>
      </w:r>
    </w:p>
    <w:p w14:paraId="083066A6" w14:textId="77777777" w:rsidR="00A441C0" w:rsidRDefault="00A441C0" w:rsidP="008D140C">
      <w:pPr>
        <w:jc w:val="both"/>
      </w:pPr>
      <w:r w:rsidRPr="00A441C0">
        <w:t xml:space="preserve">Le groupe de travail sera composé d’une dizaine d’experts. Par cet appel à candidatures, </w:t>
      </w:r>
      <w:r>
        <w:t xml:space="preserve">la DGAL et la DGS </w:t>
      </w:r>
      <w:r w:rsidRPr="00A441C0">
        <w:t>recherche</w:t>
      </w:r>
      <w:r>
        <w:t>nt</w:t>
      </w:r>
      <w:r w:rsidRPr="00A441C0">
        <w:t xml:space="preserve"> des experts dont les compétences spécifiques relèvent des domaines suivants : nutrition humaine, santé publique</w:t>
      </w:r>
      <w:r>
        <w:t>, procédés agroindustriels, comportement des consommateurs, durabilité de l’alimentation</w:t>
      </w:r>
      <w:r w:rsidRPr="00A441C0">
        <w:t xml:space="preserve">. </w:t>
      </w:r>
    </w:p>
    <w:p w14:paraId="43DEB09E" w14:textId="77777777" w:rsidR="00A441C0" w:rsidRDefault="00A441C0" w:rsidP="008D140C">
      <w:pPr>
        <w:jc w:val="both"/>
      </w:pPr>
    </w:p>
    <w:p w14:paraId="512A6DB9" w14:textId="77777777" w:rsidR="00A441C0" w:rsidRPr="00A441C0" w:rsidRDefault="00A441C0" w:rsidP="008D140C">
      <w:pPr>
        <w:jc w:val="both"/>
        <w:rPr>
          <w:u w:val="single"/>
        </w:rPr>
      </w:pPr>
      <w:r w:rsidRPr="00A441C0">
        <w:rPr>
          <w:u w:val="single"/>
        </w:rPr>
        <w:t>Candidature :</w:t>
      </w:r>
    </w:p>
    <w:p w14:paraId="63C02141" w14:textId="77777777" w:rsidR="00A441C0" w:rsidRDefault="00A441C0" w:rsidP="008D140C">
      <w:pPr>
        <w:jc w:val="both"/>
      </w:pPr>
      <w:r w:rsidRPr="00A441C0">
        <w:t>Les candidatures sont constituées de quatre documents :</w:t>
      </w:r>
    </w:p>
    <w:p w14:paraId="5CC8ACA7" w14:textId="77777777" w:rsidR="00A441C0" w:rsidRDefault="00A441C0" w:rsidP="008D140C">
      <w:pPr>
        <w:pStyle w:val="Paragraphedeliste"/>
        <w:numPr>
          <w:ilvl w:val="0"/>
          <w:numId w:val="1"/>
        </w:numPr>
        <w:jc w:val="both"/>
      </w:pPr>
      <w:r>
        <w:t>Un formulaire de candidature/lettre de motivation à compléter (Annexe 1) ;</w:t>
      </w:r>
    </w:p>
    <w:p w14:paraId="19946E0B" w14:textId="77777777" w:rsidR="00A441C0" w:rsidRDefault="00A441C0" w:rsidP="008D140C">
      <w:pPr>
        <w:pStyle w:val="Paragraphedeliste"/>
        <w:numPr>
          <w:ilvl w:val="0"/>
          <w:numId w:val="1"/>
        </w:numPr>
        <w:jc w:val="both"/>
      </w:pPr>
      <w:r>
        <w:t>Un CV détaillé ;</w:t>
      </w:r>
    </w:p>
    <w:p w14:paraId="6E4E5AA2" w14:textId="1DEDC293" w:rsidR="00A441C0" w:rsidRDefault="00A441C0" w:rsidP="008D140C">
      <w:pPr>
        <w:pStyle w:val="Paragraphedeliste"/>
        <w:numPr>
          <w:ilvl w:val="0"/>
          <w:numId w:val="1"/>
        </w:numPr>
        <w:jc w:val="both"/>
      </w:pPr>
      <w:r>
        <w:t>Une liste de travaux et publications scientifiques</w:t>
      </w:r>
      <w:r w:rsidR="008D140C">
        <w:t xml:space="preserve"> en lien avec l’expertise demandée</w:t>
      </w:r>
      <w:r>
        <w:t> ;</w:t>
      </w:r>
    </w:p>
    <w:p w14:paraId="4EF7F35C" w14:textId="6B14522C" w:rsidR="00A441C0" w:rsidRDefault="00A441C0" w:rsidP="008D140C">
      <w:pPr>
        <w:pStyle w:val="Paragraphedeliste"/>
        <w:numPr>
          <w:ilvl w:val="0"/>
          <w:numId w:val="1"/>
        </w:numPr>
        <w:jc w:val="both"/>
      </w:pPr>
      <w:r>
        <w:t>Une déclaration d’intérêts.</w:t>
      </w:r>
    </w:p>
    <w:p w14:paraId="193FE9AA" w14:textId="4F186C2B" w:rsidR="00E95007" w:rsidRDefault="00A441C0" w:rsidP="008D140C">
      <w:pPr>
        <w:jc w:val="both"/>
      </w:pPr>
      <w:r>
        <w:t xml:space="preserve">Les candidatures </w:t>
      </w:r>
      <w:r w:rsidR="000971A6">
        <w:t xml:space="preserve">et demandes d’information </w:t>
      </w:r>
      <w:r>
        <w:t xml:space="preserve">sont à envoyer à : </w:t>
      </w:r>
      <w:hyperlink r:id="rId7" w:history="1">
        <w:r w:rsidR="00176895" w:rsidRPr="001B7E65">
          <w:rPr>
            <w:rStyle w:val="Lienhypertexte"/>
          </w:rPr>
          <w:t>bpal.sdataa.dgal@agriculture.gouv.fr</w:t>
        </w:r>
      </w:hyperlink>
      <w:r w:rsidR="00A41F85">
        <w:t xml:space="preserve"> </w:t>
      </w:r>
      <w:r w:rsidR="00176895">
        <w:t xml:space="preserve">et </w:t>
      </w:r>
      <w:r w:rsidR="00600C20" w:rsidRPr="00600C20">
        <w:t xml:space="preserve"> </w:t>
      </w:r>
      <w:hyperlink r:id="rId8" w:history="1">
        <w:r w:rsidR="00600C20" w:rsidRPr="00595E37">
          <w:rPr>
            <w:rStyle w:val="Lienhypertexte"/>
          </w:rPr>
          <w:t>DGS-PNNS@sante.gouv.fr</w:t>
        </w:r>
      </w:hyperlink>
      <w:r w:rsidR="00600C20">
        <w:t xml:space="preserve"> </w:t>
      </w:r>
      <w:bookmarkStart w:id="0" w:name="_GoBack"/>
      <w:bookmarkEnd w:id="0"/>
      <w:r>
        <w:t xml:space="preserve">avant le </w:t>
      </w:r>
      <w:r w:rsidR="00BF577F">
        <w:t>30 septembre</w:t>
      </w:r>
      <w:r w:rsidR="008D140C">
        <w:t xml:space="preserve"> </w:t>
      </w:r>
      <w:r>
        <w:t>2021.</w:t>
      </w:r>
    </w:p>
    <w:p w14:paraId="0C05068F" w14:textId="77777777" w:rsidR="00E95007" w:rsidRDefault="00E95007" w:rsidP="008D140C">
      <w:pPr>
        <w:jc w:val="both"/>
      </w:pPr>
      <w:r>
        <w:br w:type="page"/>
      </w:r>
    </w:p>
    <w:tbl>
      <w:tblPr>
        <w:tblStyle w:val="Grilledutableau"/>
        <w:tblpPr w:leftFromText="141" w:rightFromText="141" w:horzAnchor="margin" w:tblpY="480"/>
        <w:tblW w:w="9665" w:type="dxa"/>
        <w:tblLook w:val="04A0" w:firstRow="1" w:lastRow="0" w:firstColumn="1" w:lastColumn="0" w:noHBand="0" w:noVBand="1"/>
      </w:tblPr>
      <w:tblGrid>
        <w:gridCol w:w="4832"/>
        <w:gridCol w:w="4833"/>
      </w:tblGrid>
      <w:tr w:rsidR="00E95007" w14:paraId="21172896" w14:textId="77777777" w:rsidTr="00E95007">
        <w:trPr>
          <w:trHeight w:val="995"/>
        </w:trPr>
        <w:tc>
          <w:tcPr>
            <w:tcW w:w="4832" w:type="dxa"/>
          </w:tcPr>
          <w:p w14:paraId="6F6B16E6" w14:textId="7C2DCE24" w:rsidR="00E95007" w:rsidRDefault="00E95007" w:rsidP="00E95007">
            <w:r>
              <w:lastRenderedPageBreak/>
              <w:t>NOM Prénom</w:t>
            </w:r>
          </w:p>
        </w:tc>
        <w:tc>
          <w:tcPr>
            <w:tcW w:w="4833" w:type="dxa"/>
          </w:tcPr>
          <w:p w14:paraId="7A5A58C2" w14:textId="77777777" w:rsidR="00E95007" w:rsidRDefault="00E95007" w:rsidP="00E95007"/>
        </w:tc>
      </w:tr>
      <w:tr w:rsidR="00E95007" w14:paraId="5DAED3FC" w14:textId="77777777" w:rsidTr="00E95007">
        <w:trPr>
          <w:trHeight w:val="940"/>
        </w:trPr>
        <w:tc>
          <w:tcPr>
            <w:tcW w:w="4832" w:type="dxa"/>
          </w:tcPr>
          <w:p w14:paraId="107CB9DE" w14:textId="0516313F" w:rsidR="00E95007" w:rsidRDefault="00E95007" w:rsidP="00E95007">
            <w:r>
              <w:t>Numéro de téléphone</w:t>
            </w:r>
          </w:p>
        </w:tc>
        <w:tc>
          <w:tcPr>
            <w:tcW w:w="4833" w:type="dxa"/>
          </w:tcPr>
          <w:p w14:paraId="1BF3360B" w14:textId="77777777" w:rsidR="00E95007" w:rsidRDefault="00E95007" w:rsidP="00E95007"/>
        </w:tc>
      </w:tr>
      <w:tr w:rsidR="00E95007" w14:paraId="2381C2C1" w14:textId="77777777" w:rsidTr="00E95007">
        <w:trPr>
          <w:trHeight w:val="995"/>
        </w:trPr>
        <w:tc>
          <w:tcPr>
            <w:tcW w:w="4832" w:type="dxa"/>
          </w:tcPr>
          <w:p w14:paraId="1707655B" w14:textId="232A3BCF" w:rsidR="00E95007" w:rsidRDefault="00E95007" w:rsidP="00E95007">
            <w:r>
              <w:t>Adresse e-mail</w:t>
            </w:r>
          </w:p>
        </w:tc>
        <w:tc>
          <w:tcPr>
            <w:tcW w:w="4833" w:type="dxa"/>
          </w:tcPr>
          <w:p w14:paraId="11C822BD" w14:textId="77777777" w:rsidR="00E95007" w:rsidRDefault="00E95007" w:rsidP="00E95007"/>
        </w:tc>
      </w:tr>
      <w:tr w:rsidR="00E95007" w14:paraId="0B148CB2" w14:textId="77777777" w:rsidTr="00E95007">
        <w:trPr>
          <w:trHeight w:val="940"/>
        </w:trPr>
        <w:tc>
          <w:tcPr>
            <w:tcW w:w="4832" w:type="dxa"/>
          </w:tcPr>
          <w:p w14:paraId="1AB3F1BA" w14:textId="77777777" w:rsidR="00E95007" w:rsidRDefault="00E95007" w:rsidP="00E95007">
            <w:r>
              <w:t>Expérience dans l’expertise</w:t>
            </w:r>
          </w:p>
          <w:p w14:paraId="441922E1" w14:textId="561A2A24" w:rsidR="008D140C" w:rsidRPr="008D140C" w:rsidRDefault="008D140C" w:rsidP="00E95007">
            <w:pPr>
              <w:rPr>
                <w:i/>
              </w:rPr>
            </w:pPr>
            <w:r w:rsidRPr="008D140C">
              <w:rPr>
                <w:i/>
              </w:rPr>
              <w:t>Participation à des comités d’experts</w:t>
            </w:r>
          </w:p>
        </w:tc>
        <w:tc>
          <w:tcPr>
            <w:tcW w:w="4833" w:type="dxa"/>
          </w:tcPr>
          <w:p w14:paraId="135BF77E" w14:textId="77777777" w:rsidR="00E95007" w:rsidRDefault="00E95007" w:rsidP="00E95007"/>
        </w:tc>
      </w:tr>
      <w:tr w:rsidR="00E95007" w14:paraId="04FCA243" w14:textId="77777777" w:rsidTr="00E95007">
        <w:trPr>
          <w:trHeight w:val="3981"/>
        </w:trPr>
        <w:tc>
          <w:tcPr>
            <w:tcW w:w="4832" w:type="dxa"/>
          </w:tcPr>
          <w:p w14:paraId="505BDCAA" w14:textId="77777777" w:rsidR="00E95007" w:rsidRDefault="00E95007" w:rsidP="00E95007">
            <w:r>
              <w:t>Disponibilité</w:t>
            </w:r>
          </w:p>
          <w:p w14:paraId="2E6645BB" w14:textId="7154780E" w:rsidR="00E95007" w:rsidRPr="00E95007" w:rsidRDefault="00E95007" w:rsidP="00E95007">
            <w:pPr>
              <w:rPr>
                <w:i/>
              </w:rPr>
            </w:pPr>
            <w:r w:rsidRPr="00E95007">
              <w:rPr>
                <w:i/>
              </w:rPr>
              <w:t>Nombre de jours par an que vous pouvez consacrer à ce comité</w:t>
            </w:r>
            <w:r w:rsidR="000971A6">
              <w:rPr>
                <w:i/>
              </w:rPr>
              <w:t>. Les réunions auront lieu tous les deux mois en cas de dossier à examiner.</w:t>
            </w:r>
          </w:p>
        </w:tc>
        <w:tc>
          <w:tcPr>
            <w:tcW w:w="4833" w:type="dxa"/>
          </w:tcPr>
          <w:p w14:paraId="248DF233" w14:textId="0130BBE2" w:rsidR="00E95007" w:rsidRDefault="00E95007" w:rsidP="00E95007"/>
        </w:tc>
      </w:tr>
      <w:tr w:rsidR="00E95007" w14:paraId="12BE6E43" w14:textId="77777777" w:rsidTr="00E95007">
        <w:trPr>
          <w:trHeight w:val="940"/>
        </w:trPr>
        <w:tc>
          <w:tcPr>
            <w:tcW w:w="4832" w:type="dxa"/>
          </w:tcPr>
          <w:p w14:paraId="6AE99351" w14:textId="7B8A7538" w:rsidR="00E95007" w:rsidRDefault="00E95007" w:rsidP="00E95007">
            <w:r>
              <w:t>Motifs de votre candidature</w:t>
            </w:r>
          </w:p>
        </w:tc>
        <w:tc>
          <w:tcPr>
            <w:tcW w:w="4833" w:type="dxa"/>
          </w:tcPr>
          <w:p w14:paraId="1DC5865C" w14:textId="77777777" w:rsidR="00E95007" w:rsidRDefault="00E95007" w:rsidP="00E95007"/>
        </w:tc>
      </w:tr>
      <w:tr w:rsidR="00E95007" w14:paraId="0F931EFB" w14:textId="77777777" w:rsidTr="00E95007">
        <w:trPr>
          <w:trHeight w:val="2986"/>
        </w:trPr>
        <w:tc>
          <w:tcPr>
            <w:tcW w:w="4832" w:type="dxa"/>
          </w:tcPr>
          <w:p w14:paraId="2E98B0F8" w14:textId="4F920C6F" w:rsidR="00E95007" w:rsidRDefault="00E95007" w:rsidP="00E95007">
            <w:r>
              <w:t xml:space="preserve">Mots-clés </w:t>
            </w:r>
            <w:r w:rsidRPr="00E95007">
              <w:rPr>
                <w:i/>
              </w:rPr>
              <w:t xml:space="preserve">correspondant à vos principaux domaines de compétences </w:t>
            </w:r>
          </w:p>
        </w:tc>
        <w:tc>
          <w:tcPr>
            <w:tcW w:w="4833" w:type="dxa"/>
          </w:tcPr>
          <w:p w14:paraId="32C9EF83" w14:textId="77777777" w:rsidR="00E95007" w:rsidRDefault="00E95007" w:rsidP="00E95007"/>
        </w:tc>
      </w:tr>
    </w:tbl>
    <w:p w14:paraId="79B3EAD2" w14:textId="5DACCC4C" w:rsidR="00A441C0" w:rsidRPr="00A441C0" w:rsidRDefault="00E95007" w:rsidP="00A441C0">
      <w:r>
        <w:t>Annexe 1</w:t>
      </w:r>
    </w:p>
    <w:sectPr w:rsidR="00A441C0" w:rsidRPr="00A441C0" w:rsidSect="00B406E7">
      <w:headerReference w:type="default" r:id="rId9"/>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CDF2D" w14:textId="77777777" w:rsidR="002E48CD" w:rsidRDefault="002E48CD" w:rsidP="007F6B0E">
      <w:pPr>
        <w:spacing w:after="0" w:line="240" w:lineRule="auto"/>
      </w:pPr>
      <w:r>
        <w:separator/>
      </w:r>
    </w:p>
  </w:endnote>
  <w:endnote w:type="continuationSeparator" w:id="0">
    <w:p w14:paraId="2E22DCDC" w14:textId="77777777" w:rsidR="002E48CD" w:rsidRDefault="002E48CD" w:rsidP="007F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13588" w14:textId="77777777" w:rsidR="002E48CD" w:rsidRDefault="002E48CD" w:rsidP="007F6B0E">
      <w:pPr>
        <w:spacing w:after="0" w:line="240" w:lineRule="auto"/>
      </w:pPr>
      <w:r>
        <w:separator/>
      </w:r>
    </w:p>
  </w:footnote>
  <w:footnote w:type="continuationSeparator" w:id="0">
    <w:p w14:paraId="2FF12407" w14:textId="77777777" w:rsidR="002E48CD" w:rsidRDefault="002E48CD" w:rsidP="007F6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89474" w14:textId="77777777" w:rsidR="007F6B0E" w:rsidRDefault="007F6B0E">
    <w:pPr>
      <w:pStyle w:val="En-tte"/>
    </w:pPr>
    <w:r>
      <w:rPr>
        <w:noProof/>
        <w:lang w:eastAsia="fr-FR"/>
      </w:rPr>
      <w:drawing>
        <wp:anchor distT="0" distB="0" distL="114300" distR="114300" simplePos="0" relativeHeight="251659264" behindDoc="0" locked="0" layoutInCell="1" allowOverlap="1" wp14:anchorId="356A452A" wp14:editId="48EC1A73">
          <wp:simplePos x="0" y="0"/>
          <wp:positionH relativeFrom="margin">
            <wp:align>left</wp:align>
          </wp:positionH>
          <wp:positionV relativeFrom="paragraph">
            <wp:posOffset>-360680</wp:posOffset>
          </wp:positionV>
          <wp:extent cx="1047750" cy="896620"/>
          <wp:effectExtent l="0" t="0" r="0" b="0"/>
          <wp:wrapSquare wrapText="bothSides"/>
          <wp:docPr id="7" name="Image 7" descr="Ministère des Solidarités et de la San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ère des Solidarités et de la Sant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896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8240" behindDoc="0" locked="0" layoutInCell="1" allowOverlap="1" wp14:anchorId="24BF7E7A" wp14:editId="6163D9D9">
          <wp:simplePos x="0" y="0"/>
          <wp:positionH relativeFrom="column">
            <wp:posOffset>4129405</wp:posOffset>
          </wp:positionH>
          <wp:positionV relativeFrom="paragraph">
            <wp:posOffset>-335280</wp:posOffset>
          </wp:positionV>
          <wp:extent cx="1533525" cy="871553"/>
          <wp:effectExtent l="0" t="0" r="0" b="0"/>
          <wp:wrapSquare wrapText="bothSides"/>
          <wp:docPr id="8" name="Image 8" descr="Ministère de l'Agriculture et de l'Alimentation (Franc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ère de l'Agriculture et de l'Alimentation (France) — Wikipéd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33525" cy="8715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70BA"/>
    <w:multiLevelType w:val="hybridMultilevel"/>
    <w:tmpl w:val="C2E09976"/>
    <w:lvl w:ilvl="0" w:tplc="2DDCD0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D57F7E"/>
    <w:multiLevelType w:val="hybridMultilevel"/>
    <w:tmpl w:val="91CE1A42"/>
    <w:lvl w:ilvl="0" w:tplc="9E00F0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0E"/>
    <w:rsid w:val="0009402D"/>
    <w:rsid w:val="000971A6"/>
    <w:rsid w:val="000F4280"/>
    <w:rsid w:val="00100345"/>
    <w:rsid w:val="00110C1C"/>
    <w:rsid w:val="0012754D"/>
    <w:rsid w:val="00176895"/>
    <w:rsid w:val="002E48CD"/>
    <w:rsid w:val="00600C20"/>
    <w:rsid w:val="00614AFC"/>
    <w:rsid w:val="00655EB9"/>
    <w:rsid w:val="00745651"/>
    <w:rsid w:val="007D7DFB"/>
    <w:rsid w:val="007F6B0E"/>
    <w:rsid w:val="008D140C"/>
    <w:rsid w:val="009C2B35"/>
    <w:rsid w:val="009C3BC1"/>
    <w:rsid w:val="00A41F85"/>
    <w:rsid w:val="00A441C0"/>
    <w:rsid w:val="00A57B30"/>
    <w:rsid w:val="00B406E7"/>
    <w:rsid w:val="00B65C74"/>
    <w:rsid w:val="00B975C6"/>
    <w:rsid w:val="00BF1757"/>
    <w:rsid w:val="00BF577F"/>
    <w:rsid w:val="00CB30D5"/>
    <w:rsid w:val="00CB473D"/>
    <w:rsid w:val="00E95007"/>
    <w:rsid w:val="00FB7E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A93744"/>
  <w15:chartTrackingRefBased/>
  <w15:docId w15:val="{6C9D140F-AB15-4F70-8245-C12DDC22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6B0E"/>
    <w:pPr>
      <w:tabs>
        <w:tab w:val="center" w:pos="4536"/>
        <w:tab w:val="right" w:pos="9072"/>
      </w:tabs>
      <w:spacing w:after="0" w:line="240" w:lineRule="auto"/>
    </w:pPr>
  </w:style>
  <w:style w:type="character" w:customStyle="1" w:styleId="En-tteCar">
    <w:name w:val="En-tête Car"/>
    <w:basedOn w:val="Policepardfaut"/>
    <w:link w:val="En-tte"/>
    <w:uiPriority w:val="99"/>
    <w:rsid w:val="007F6B0E"/>
  </w:style>
  <w:style w:type="paragraph" w:styleId="Pieddepage">
    <w:name w:val="footer"/>
    <w:basedOn w:val="Normal"/>
    <w:link w:val="PieddepageCar"/>
    <w:uiPriority w:val="99"/>
    <w:unhideWhenUsed/>
    <w:rsid w:val="007F6B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6B0E"/>
  </w:style>
  <w:style w:type="paragraph" w:styleId="Paragraphedeliste">
    <w:name w:val="List Paragraph"/>
    <w:basedOn w:val="Normal"/>
    <w:uiPriority w:val="34"/>
    <w:qFormat/>
    <w:rsid w:val="007F6B0E"/>
    <w:pPr>
      <w:ind w:left="720"/>
      <w:contextualSpacing/>
    </w:pPr>
  </w:style>
  <w:style w:type="character" w:styleId="Lienhypertexte">
    <w:name w:val="Hyperlink"/>
    <w:basedOn w:val="Policepardfaut"/>
    <w:uiPriority w:val="99"/>
    <w:unhideWhenUsed/>
    <w:rsid w:val="00A441C0"/>
    <w:rPr>
      <w:color w:val="0563C1" w:themeColor="hyperlink"/>
      <w:u w:val="single"/>
    </w:rPr>
  </w:style>
  <w:style w:type="character" w:styleId="Marquedecommentaire">
    <w:name w:val="annotation reference"/>
    <w:basedOn w:val="Policepardfaut"/>
    <w:uiPriority w:val="99"/>
    <w:semiHidden/>
    <w:unhideWhenUsed/>
    <w:rsid w:val="00A441C0"/>
    <w:rPr>
      <w:sz w:val="16"/>
      <w:szCs w:val="16"/>
    </w:rPr>
  </w:style>
  <w:style w:type="paragraph" w:styleId="Commentaire">
    <w:name w:val="annotation text"/>
    <w:basedOn w:val="Normal"/>
    <w:link w:val="CommentaireCar"/>
    <w:uiPriority w:val="99"/>
    <w:semiHidden/>
    <w:unhideWhenUsed/>
    <w:rsid w:val="00A441C0"/>
    <w:pPr>
      <w:spacing w:line="240" w:lineRule="auto"/>
    </w:pPr>
    <w:rPr>
      <w:sz w:val="20"/>
      <w:szCs w:val="20"/>
    </w:rPr>
  </w:style>
  <w:style w:type="character" w:customStyle="1" w:styleId="CommentaireCar">
    <w:name w:val="Commentaire Car"/>
    <w:basedOn w:val="Policepardfaut"/>
    <w:link w:val="Commentaire"/>
    <w:uiPriority w:val="99"/>
    <w:semiHidden/>
    <w:rsid w:val="00A441C0"/>
    <w:rPr>
      <w:sz w:val="20"/>
      <w:szCs w:val="20"/>
    </w:rPr>
  </w:style>
  <w:style w:type="paragraph" w:styleId="Objetducommentaire">
    <w:name w:val="annotation subject"/>
    <w:basedOn w:val="Commentaire"/>
    <w:next w:val="Commentaire"/>
    <w:link w:val="ObjetducommentaireCar"/>
    <w:uiPriority w:val="99"/>
    <w:semiHidden/>
    <w:unhideWhenUsed/>
    <w:rsid w:val="00A441C0"/>
    <w:rPr>
      <w:b/>
      <w:bCs/>
    </w:rPr>
  </w:style>
  <w:style w:type="character" w:customStyle="1" w:styleId="ObjetducommentaireCar">
    <w:name w:val="Objet du commentaire Car"/>
    <w:basedOn w:val="CommentaireCar"/>
    <w:link w:val="Objetducommentaire"/>
    <w:uiPriority w:val="99"/>
    <w:semiHidden/>
    <w:rsid w:val="00A441C0"/>
    <w:rPr>
      <w:b/>
      <w:bCs/>
      <w:sz w:val="20"/>
      <w:szCs w:val="20"/>
    </w:rPr>
  </w:style>
  <w:style w:type="paragraph" w:styleId="Textedebulles">
    <w:name w:val="Balloon Text"/>
    <w:basedOn w:val="Normal"/>
    <w:link w:val="TextedebullesCar"/>
    <w:uiPriority w:val="99"/>
    <w:semiHidden/>
    <w:unhideWhenUsed/>
    <w:rsid w:val="00A441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41C0"/>
    <w:rPr>
      <w:rFonts w:ascii="Segoe UI" w:hAnsi="Segoe UI" w:cs="Segoe UI"/>
      <w:sz w:val="18"/>
      <w:szCs w:val="18"/>
    </w:rPr>
  </w:style>
  <w:style w:type="table" w:styleId="Grilledutableau">
    <w:name w:val="Table Grid"/>
    <w:basedOn w:val="TableauNormal"/>
    <w:uiPriority w:val="39"/>
    <w:rsid w:val="00E95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57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S-PNNS@sante.gouv.fr" TargetMode="External"/><Relationship Id="rId3" Type="http://schemas.openxmlformats.org/officeDocument/2006/relationships/settings" Target="settings.xml"/><Relationship Id="rId7" Type="http://schemas.openxmlformats.org/officeDocument/2006/relationships/hyperlink" Target="mailto:bpal.sdataa.dgal@agricultur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4703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Erwan DE GAVELLE</dc:creator>
  <cp:keywords/>
  <dc:description/>
  <cp:lastModifiedBy>Erwan DE GAVELLE</cp:lastModifiedBy>
  <cp:revision>4</cp:revision>
  <dcterms:created xsi:type="dcterms:W3CDTF">2021-08-31T08:59:00Z</dcterms:created>
  <dcterms:modified xsi:type="dcterms:W3CDTF">2021-09-01T07:32:00Z</dcterms:modified>
</cp:coreProperties>
</file>