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E0CFA" w14:textId="77777777" w:rsidR="00D0480A" w:rsidRPr="00262EBC" w:rsidRDefault="00D0480A" w:rsidP="00134C43">
      <w:pPr>
        <w:jc w:val="both"/>
        <w:rPr>
          <w:rFonts w:ascii="Times New Roman" w:hAnsi="Times New Roman" w:cs="Times New Roman"/>
          <w:b/>
          <w:color w:val="000000" w:themeColor="text1"/>
          <w:sz w:val="24"/>
          <w:szCs w:val="24"/>
        </w:rPr>
      </w:pPr>
    </w:p>
    <w:tbl>
      <w:tblPr>
        <w:tblStyle w:val="Grilledutableau"/>
        <w:tblW w:w="9062" w:type="dxa"/>
        <w:tblLook w:val="04A0" w:firstRow="1" w:lastRow="0" w:firstColumn="1" w:lastColumn="0" w:noHBand="0" w:noVBand="1"/>
      </w:tblPr>
      <w:tblGrid>
        <w:gridCol w:w="9062"/>
      </w:tblGrid>
      <w:tr w:rsidR="00D0480A" w:rsidRPr="00262EBC" w14:paraId="4A7B7A4F" w14:textId="77777777">
        <w:tc>
          <w:tcPr>
            <w:tcW w:w="9062" w:type="dxa"/>
            <w:shd w:val="clear" w:color="auto" w:fill="auto"/>
            <w:tcMar>
              <w:left w:w="108" w:type="dxa"/>
            </w:tcMar>
          </w:tcPr>
          <w:p w14:paraId="6FC491D5" w14:textId="77777777" w:rsidR="00D0480A" w:rsidRPr="00262EBC" w:rsidRDefault="00D0480A" w:rsidP="00134C43">
            <w:pPr>
              <w:spacing w:after="0"/>
              <w:jc w:val="both"/>
              <w:rPr>
                <w:rFonts w:ascii="Times New Roman" w:hAnsi="Times New Roman" w:cs="Times New Roman"/>
                <w:color w:val="000000" w:themeColor="text1"/>
                <w:sz w:val="24"/>
                <w:szCs w:val="24"/>
              </w:rPr>
            </w:pPr>
          </w:p>
          <w:p w14:paraId="631B8F5D" w14:textId="77777777" w:rsidR="00D0480A" w:rsidRPr="00262EBC" w:rsidRDefault="00A24447" w:rsidP="00134C43">
            <w:pPr>
              <w:spacing w:after="0"/>
              <w:jc w:val="center"/>
              <w:rPr>
                <w:rFonts w:ascii="Times New Roman" w:hAnsi="Times New Roman" w:cs="Times New Roman"/>
                <w:b/>
                <w:color w:val="000000" w:themeColor="text1"/>
                <w:sz w:val="24"/>
                <w:szCs w:val="24"/>
              </w:rPr>
            </w:pPr>
            <w:r w:rsidRPr="00262EBC">
              <w:rPr>
                <w:rFonts w:ascii="Times New Roman" w:hAnsi="Times New Roman" w:cs="Times New Roman"/>
                <w:b/>
                <w:color w:val="000000" w:themeColor="text1"/>
                <w:sz w:val="24"/>
                <w:szCs w:val="24"/>
              </w:rPr>
              <w:t>Partic</w:t>
            </w:r>
            <w:r w:rsidR="00262EBC" w:rsidRPr="00262EBC">
              <w:rPr>
                <w:rFonts w:ascii="Times New Roman" w:hAnsi="Times New Roman" w:cs="Times New Roman"/>
                <w:b/>
                <w:color w:val="000000" w:themeColor="text1"/>
                <w:sz w:val="24"/>
                <w:szCs w:val="24"/>
              </w:rPr>
              <w:t>ipation du public – Synthèse</w:t>
            </w:r>
          </w:p>
          <w:p w14:paraId="3357CDB5" w14:textId="77777777" w:rsidR="00D0480A" w:rsidRPr="00262EBC" w:rsidRDefault="00D0480A" w:rsidP="00134C43">
            <w:pPr>
              <w:spacing w:after="0"/>
              <w:jc w:val="both"/>
              <w:rPr>
                <w:rFonts w:ascii="Times New Roman" w:hAnsi="Times New Roman" w:cs="Times New Roman"/>
                <w:b/>
                <w:color w:val="000000" w:themeColor="text1"/>
                <w:sz w:val="24"/>
                <w:szCs w:val="24"/>
              </w:rPr>
            </w:pPr>
          </w:p>
        </w:tc>
      </w:tr>
    </w:tbl>
    <w:p w14:paraId="7E101591" w14:textId="77777777" w:rsidR="00D0480A" w:rsidRPr="00262EBC" w:rsidRDefault="00D0480A" w:rsidP="00134C43">
      <w:pPr>
        <w:jc w:val="both"/>
        <w:rPr>
          <w:rFonts w:ascii="Times New Roman" w:hAnsi="Times New Roman" w:cs="Times New Roman"/>
          <w:b/>
          <w:color w:val="000000" w:themeColor="text1"/>
          <w:sz w:val="24"/>
          <w:szCs w:val="24"/>
        </w:rPr>
      </w:pPr>
    </w:p>
    <w:tbl>
      <w:tblPr>
        <w:tblStyle w:val="Grilledutableau"/>
        <w:tblW w:w="9062" w:type="dxa"/>
        <w:tblLook w:val="04A0" w:firstRow="1" w:lastRow="0" w:firstColumn="1" w:lastColumn="0" w:noHBand="0" w:noVBand="1"/>
      </w:tblPr>
      <w:tblGrid>
        <w:gridCol w:w="9062"/>
      </w:tblGrid>
      <w:tr w:rsidR="00D0480A" w:rsidRPr="00262EBC" w14:paraId="6D4E08FF" w14:textId="77777777">
        <w:trPr>
          <w:trHeight w:val="892"/>
        </w:trPr>
        <w:tc>
          <w:tcPr>
            <w:tcW w:w="9062" w:type="dxa"/>
            <w:shd w:val="clear" w:color="auto" w:fill="auto"/>
            <w:tcMar>
              <w:left w:w="108" w:type="dxa"/>
            </w:tcMar>
          </w:tcPr>
          <w:p w14:paraId="4A1858F5" w14:textId="77777777" w:rsidR="00D0480A" w:rsidRPr="00262EBC" w:rsidRDefault="00D0480A" w:rsidP="00134C43">
            <w:pPr>
              <w:pStyle w:val="western"/>
              <w:spacing w:before="280" w:after="0"/>
              <w:jc w:val="both"/>
              <w:rPr>
                <w:b/>
                <w:bCs/>
                <w:color w:val="000000" w:themeColor="text1"/>
              </w:rPr>
            </w:pPr>
          </w:p>
          <w:p w14:paraId="23197D75" w14:textId="2E0A4C88" w:rsidR="000A539A" w:rsidRPr="00262EBC" w:rsidRDefault="005610CF" w:rsidP="00134C43">
            <w:pPr>
              <w:suppressAutoHyphens w:val="0"/>
              <w:autoSpaceDE w:val="0"/>
              <w:autoSpaceDN w:val="0"/>
              <w:adjustRightInd w:val="0"/>
              <w:spacing w:after="0"/>
              <w:jc w:val="both"/>
              <w:rPr>
                <w:rFonts w:ascii="Times New Roman" w:hAnsi="Times New Roman" w:cs="Times New Roman"/>
                <w:b/>
                <w:bCs/>
                <w:color w:val="000000" w:themeColor="text1"/>
                <w:sz w:val="24"/>
                <w:szCs w:val="24"/>
              </w:rPr>
            </w:pPr>
            <w:r w:rsidRPr="00262EBC">
              <w:rPr>
                <w:rFonts w:ascii="Times New Roman" w:hAnsi="Times New Roman" w:cs="Times New Roman"/>
                <w:b/>
                <w:bCs/>
                <w:color w:val="000000" w:themeColor="text1"/>
                <w:sz w:val="24"/>
                <w:szCs w:val="24"/>
              </w:rPr>
              <w:t>Projet d'arrêté approuvant deux cahiers des charges pour la mise sur le marché et l’utilisation de digestats</w:t>
            </w:r>
            <w:r w:rsidR="00671311">
              <w:rPr>
                <w:rFonts w:ascii="Times New Roman" w:hAnsi="Times New Roman" w:cs="Times New Roman"/>
                <w:b/>
                <w:bCs/>
                <w:color w:val="000000" w:themeColor="text1"/>
                <w:sz w:val="24"/>
                <w:szCs w:val="24"/>
              </w:rPr>
              <w:t xml:space="preserve"> de méthanisation agricole</w:t>
            </w:r>
            <w:r w:rsidRPr="00262EBC">
              <w:rPr>
                <w:rFonts w:ascii="Times New Roman" w:hAnsi="Times New Roman" w:cs="Times New Roman"/>
                <w:b/>
                <w:bCs/>
                <w:color w:val="000000" w:themeColor="text1"/>
                <w:sz w:val="24"/>
                <w:szCs w:val="24"/>
              </w:rPr>
              <w:t xml:space="preserve"> en tant que matières fertilisantes</w:t>
            </w:r>
          </w:p>
          <w:p w14:paraId="23EEABCD" w14:textId="77777777" w:rsidR="00D0480A" w:rsidRPr="00262EBC" w:rsidRDefault="00A24447" w:rsidP="00134C43">
            <w:pPr>
              <w:pStyle w:val="western"/>
              <w:spacing w:before="280" w:after="0"/>
              <w:jc w:val="center"/>
              <w:rPr>
                <w:color w:val="000000" w:themeColor="text1"/>
              </w:rPr>
            </w:pPr>
            <w:r w:rsidRPr="00262EBC">
              <w:rPr>
                <w:b/>
                <w:bCs/>
                <w:color w:val="000000" w:themeColor="text1"/>
              </w:rPr>
              <w:t>Soum</w:t>
            </w:r>
            <w:r w:rsidR="005610CF" w:rsidRPr="00262EBC">
              <w:rPr>
                <w:b/>
                <w:bCs/>
                <w:color w:val="000000" w:themeColor="text1"/>
              </w:rPr>
              <w:t>is à participation du public du 15 mai</w:t>
            </w:r>
            <w:r w:rsidR="000A539A" w:rsidRPr="00262EBC">
              <w:rPr>
                <w:b/>
                <w:bCs/>
                <w:color w:val="000000" w:themeColor="text1"/>
              </w:rPr>
              <w:t xml:space="preserve"> </w:t>
            </w:r>
            <w:r w:rsidR="005610CF" w:rsidRPr="00262EBC">
              <w:rPr>
                <w:b/>
                <w:bCs/>
                <w:color w:val="000000" w:themeColor="text1"/>
              </w:rPr>
              <w:t>au 6 juin</w:t>
            </w:r>
            <w:r w:rsidR="000A539A" w:rsidRPr="00262EBC">
              <w:rPr>
                <w:b/>
                <w:bCs/>
                <w:color w:val="000000" w:themeColor="text1"/>
              </w:rPr>
              <w:t xml:space="preserve"> </w:t>
            </w:r>
            <w:r w:rsidRPr="00262EBC">
              <w:rPr>
                <w:b/>
                <w:bCs/>
                <w:color w:val="000000" w:themeColor="text1"/>
              </w:rPr>
              <w:t>2019 sur le site du Ministère de l’agriculture et de l’alimentation</w:t>
            </w:r>
          </w:p>
          <w:p w14:paraId="16419717" w14:textId="77777777" w:rsidR="00D0480A" w:rsidRPr="00262EBC" w:rsidRDefault="00D0480A" w:rsidP="00134C43">
            <w:pPr>
              <w:spacing w:after="0"/>
              <w:jc w:val="both"/>
              <w:rPr>
                <w:rFonts w:ascii="Times New Roman" w:hAnsi="Times New Roman" w:cs="Times New Roman"/>
                <w:b/>
                <w:color w:val="000000" w:themeColor="text1"/>
                <w:sz w:val="24"/>
                <w:szCs w:val="24"/>
              </w:rPr>
            </w:pPr>
          </w:p>
        </w:tc>
      </w:tr>
    </w:tbl>
    <w:p w14:paraId="65BC0EF4" w14:textId="77777777" w:rsidR="00D0480A" w:rsidRPr="00262EBC" w:rsidRDefault="00D0480A" w:rsidP="00134C43">
      <w:pPr>
        <w:jc w:val="both"/>
        <w:rPr>
          <w:rFonts w:ascii="Times New Roman" w:hAnsi="Times New Roman" w:cs="Times New Roman"/>
          <w:b/>
          <w:color w:val="000000" w:themeColor="text1"/>
          <w:sz w:val="24"/>
          <w:szCs w:val="24"/>
        </w:rPr>
      </w:pPr>
    </w:p>
    <w:p w14:paraId="7A968B44" w14:textId="77777777" w:rsidR="00D0480A" w:rsidRPr="00262EBC" w:rsidRDefault="00D0480A" w:rsidP="00134C43">
      <w:pPr>
        <w:jc w:val="both"/>
        <w:rPr>
          <w:rFonts w:ascii="Times New Roman" w:hAnsi="Times New Roman" w:cs="Times New Roman"/>
          <w:b/>
          <w:color w:val="000000" w:themeColor="text1"/>
          <w:sz w:val="24"/>
          <w:szCs w:val="24"/>
        </w:rPr>
      </w:pPr>
    </w:p>
    <w:p w14:paraId="7C69ADBB" w14:textId="77777777" w:rsidR="00D0480A" w:rsidRPr="00262EBC" w:rsidRDefault="00A24447" w:rsidP="00134C43">
      <w:pPr>
        <w:jc w:val="both"/>
        <w:rPr>
          <w:rFonts w:ascii="Times New Roman" w:hAnsi="Times New Roman" w:cs="Times New Roman"/>
          <w:b/>
          <w:color w:val="000000" w:themeColor="text1"/>
          <w:sz w:val="24"/>
          <w:szCs w:val="24"/>
          <w:u w:val="single"/>
        </w:rPr>
      </w:pPr>
      <w:r w:rsidRPr="00262EBC">
        <w:rPr>
          <w:rFonts w:ascii="Times New Roman" w:hAnsi="Times New Roman" w:cs="Times New Roman"/>
          <w:b/>
          <w:color w:val="000000" w:themeColor="text1"/>
          <w:sz w:val="24"/>
          <w:szCs w:val="24"/>
          <w:u w:val="single"/>
        </w:rPr>
        <w:t xml:space="preserve">Objet : </w:t>
      </w:r>
    </w:p>
    <w:p w14:paraId="7D3ACCDA" w14:textId="144DC879" w:rsidR="00876F4E" w:rsidRPr="00262EBC" w:rsidRDefault="00A24447" w:rsidP="00134C43">
      <w:pPr>
        <w:spacing w:after="0" w:line="276" w:lineRule="auto"/>
        <w:jc w:val="both"/>
        <w:rPr>
          <w:rFonts w:ascii="Times New Roman" w:hAnsi="Times New Roman" w:cs="Times New Roman"/>
          <w:bCs/>
          <w:color w:val="000000" w:themeColor="text1"/>
          <w:sz w:val="24"/>
          <w:szCs w:val="24"/>
        </w:rPr>
      </w:pPr>
      <w:r w:rsidRPr="00262EBC">
        <w:rPr>
          <w:rFonts w:ascii="Times New Roman" w:hAnsi="Times New Roman" w:cs="Times New Roman"/>
          <w:color w:val="000000" w:themeColor="text1"/>
          <w:sz w:val="24"/>
          <w:szCs w:val="24"/>
        </w:rPr>
        <w:t>Ce</w:t>
      </w:r>
      <w:r w:rsidR="007F2E62" w:rsidRPr="00262EBC">
        <w:rPr>
          <w:rFonts w:ascii="Times New Roman" w:hAnsi="Times New Roman" w:cs="Times New Roman"/>
          <w:color w:val="000000" w:themeColor="text1"/>
          <w:sz w:val="24"/>
          <w:szCs w:val="24"/>
        </w:rPr>
        <w:t xml:space="preserve"> document retranscrit </w:t>
      </w:r>
      <w:r w:rsidRPr="00262EBC">
        <w:rPr>
          <w:rFonts w:ascii="Times New Roman" w:hAnsi="Times New Roman" w:cs="Times New Roman"/>
          <w:color w:val="000000" w:themeColor="text1"/>
          <w:sz w:val="24"/>
          <w:szCs w:val="24"/>
        </w:rPr>
        <w:t xml:space="preserve">les observations </w:t>
      </w:r>
      <w:r w:rsidR="00600CED">
        <w:rPr>
          <w:rFonts w:ascii="Times New Roman" w:hAnsi="Times New Roman" w:cs="Times New Roman"/>
          <w:color w:val="000000" w:themeColor="text1"/>
          <w:sz w:val="24"/>
          <w:szCs w:val="24"/>
        </w:rPr>
        <w:t>reçu</w:t>
      </w:r>
      <w:r w:rsidR="007F2E62" w:rsidRPr="00262EBC">
        <w:rPr>
          <w:rFonts w:ascii="Times New Roman" w:hAnsi="Times New Roman" w:cs="Times New Roman"/>
          <w:color w:val="000000" w:themeColor="text1"/>
          <w:sz w:val="24"/>
          <w:szCs w:val="24"/>
        </w:rPr>
        <w:t xml:space="preserve">es </w:t>
      </w:r>
      <w:r w:rsidRPr="00262EBC">
        <w:rPr>
          <w:rFonts w:ascii="Times New Roman" w:hAnsi="Times New Roman" w:cs="Times New Roman"/>
          <w:color w:val="000000" w:themeColor="text1"/>
          <w:sz w:val="24"/>
          <w:szCs w:val="24"/>
        </w:rPr>
        <w:t xml:space="preserve">lors </w:t>
      </w:r>
      <w:r w:rsidRPr="00262EBC">
        <w:rPr>
          <w:rFonts w:ascii="Times New Roman" w:hAnsi="Times New Roman" w:cs="Times New Roman"/>
          <w:color w:val="000000" w:themeColor="text1"/>
          <w:sz w:val="24"/>
          <w:szCs w:val="24"/>
        </w:rPr>
        <w:t xml:space="preserve">de la consultation du public réalisée </w:t>
      </w:r>
      <w:r w:rsidR="005610CF" w:rsidRPr="00262EBC">
        <w:rPr>
          <w:rFonts w:ascii="Times New Roman" w:hAnsi="Times New Roman" w:cs="Times New Roman"/>
          <w:color w:val="000000" w:themeColor="text1"/>
          <w:sz w:val="24"/>
          <w:szCs w:val="24"/>
        </w:rPr>
        <w:t xml:space="preserve">du 15 mai </w:t>
      </w:r>
      <w:r w:rsidR="00C83718" w:rsidRPr="00262EBC">
        <w:rPr>
          <w:rFonts w:ascii="Times New Roman" w:hAnsi="Times New Roman" w:cs="Times New Roman"/>
          <w:color w:val="000000" w:themeColor="text1"/>
          <w:sz w:val="24"/>
          <w:szCs w:val="24"/>
        </w:rPr>
        <w:t xml:space="preserve">au </w:t>
      </w:r>
      <w:r w:rsidR="005610CF" w:rsidRPr="00262EBC">
        <w:rPr>
          <w:rFonts w:ascii="Times New Roman" w:hAnsi="Times New Roman" w:cs="Times New Roman"/>
          <w:color w:val="000000" w:themeColor="text1"/>
          <w:sz w:val="24"/>
          <w:szCs w:val="24"/>
        </w:rPr>
        <w:t xml:space="preserve">6 juin </w:t>
      </w:r>
      <w:r w:rsidR="00C83718" w:rsidRPr="00262EBC">
        <w:rPr>
          <w:rFonts w:ascii="Times New Roman" w:hAnsi="Times New Roman" w:cs="Times New Roman"/>
          <w:color w:val="000000" w:themeColor="text1"/>
          <w:sz w:val="24"/>
          <w:szCs w:val="24"/>
        </w:rPr>
        <w:t xml:space="preserve">2019 </w:t>
      </w:r>
      <w:r w:rsidR="00FC413B" w:rsidRPr="00262EBC">
        <w:rPr>
          <w:rFonts w:ascii="Times New Roman" w:hAnsi="Times New Roman" w:cs="Times New Roman"/>
          <w:color w:val="000000" w:themeColor="text1"/>
          <w:sz w:val="24"/>
          <w:szCs w:val="24"/>
        </w:rPr>
        <w:t>en application de l’article L.</w:t>
      </w:r>
      <w:r w:rsidRPr="00262EBC">
        <w:rPr>
          <w:rFonts w:ascii="Times New Roman" w:hAnsi="Times New Roman" w:cs="Times New Roman"/>
          <w:color w:val="000000" w:themeColor="text1"/>
          <w:sz w:val="24"/>
          <w:szCs w:val="24"/>
        </w:rPr>
        <w:t xml:space="preserve">123-19-1 du code de l’environnement sur le projet </w:t>
      </w:r>
      <w:r w:rsidR="00C83718" w:rsidRPr="00262EBC">
        <w:rPr>
          <w:rFonts w:ascii="Times New Roman" w:hAnsi="Times New Roman" w:cs="Times New Roman"/>
          <w:color w:val="000000" w:themeColor="text1"/>
          <w:sz w:val="24"/>
          <w:szCs w:val="24"/>
        </w:rPr>
        <w:t xml:space="preserve">d’arrêté </w:t>
      </w:r>
      <w:r w:rsidR="00D66E82" w:rsidRPr="00262EBC">
        <w:rPr>
          <w:rFonts w:ascii="Times New Roman" w:hAnsi="Times New Roman" w:cs="Times New Roman"/>
          <w:bCs/>
          <w:color w:val="000000" w:themeColor="text1"/>
          <w:sz w:val="24"/>
          <w:szCs w:val="24"/>
        </w:rPr>
        <w:t>approuvant deux cahiers des charges pour la mise sur le marché et l’utilisation de digestats de méthanisation agricoles en tant que matières fertilisantes.</w:t>
      </w:r>
    </w:p>
    <w:p w14:paraId="53D1B304" w14:textId="77777777" w:rsidR="00876F4E" w:rsidRPr="00262EBC" w:rsidRDefault="00876F4E" w:rsidP="00134C43">
      <w:pPr>
        <w:spacing w:after="0" w:line="276" w:lineRule="auto"/>
        <w:jc w:val="both"/>
        <w:rPr>
          <w:rFonts w:ascii="Times New Roman" w:hAnsi="Times New Roman" w:cs="Times New Roman"/>
          <w:bCs/>
          <w:color w:val="000000" w:themeColor="text1"/>
          <w:sz w:val="24"/>
          <w:szCs w:val="24"/>
        </w:rPr>
      </w:pPr>
    </w:p>
    <w:p w14:paraId="2ECD88FB" w14:textId="77777777" w:rsidR="00020894" w:rsidRPr="00262EBC" w:rsidRDefault="00020894" w:rsidP="00134C43">
      <w:pPr>
        <w:spacing w:after="0" w:line="276" w:lineRule="auto"/>
        <w:jc w:val="both"/>
        <w:rPr>
          <w:rFonts w:ascii="Times New Roman" w:hAnsi="Times New Roman" w:cs="Times New Roman"/>
          <w:bCs/>
          <w:color w:val="000000" w:themeColor="text1"/>
          <w:sz w:val="24"/>
          <w:szCs w:val="24"/>
        </w:rPr>
      </w:pPr>
      <w:r w:rsidRPr="00262EBC">
        <w:rPr>
          <w:rFonts w:ascii="Times New Roman" w:hAnsi="Times New Roman" w:cs="Times New Roman"/>
          <w:bCs/>
          <w:color w:val="000000" w:themeColor="text1"/>
          <w:sz w:val="24"/>
          <w:szCs w:val="24"/>
        </w:rPr>
        <w:t>Ce proje</w:t>
      </w:r>
      <w:r w:rsidR="00D66E82" w:rsidRPr="00262EBC">
        <w:rPr>
          <w:rFonts w:ascii="Times New Roman" w:hAnsi="Times New Roman" w:cs="Times New Roman"/>
          <w:bCs/>
          <w:color w:val="000000" w:themeColor="text1"/>
          <w:sz w:val="24"/>
          <w:szCs w:val="24"/>
        </w:rPr>
        <w:t xml:space="preserve">t d’arrêté trouve son fondement au 3° de l’article L.255-5 du code rural et de la pêche maritime. </w:t>
      </w:r>
    </w:p>
    <w:p w14:paraId="1E0CC793" w14:textId="77777777" w:rsidR="00C83718" w:rsidRPr="00262EBC" w:rsidRDefault="00C83718" w:rsidP="00134C43">
      <w:pPr>
        <w:spacing w:after="0" w:line="276" w:lineRule="auto"/>
        <w:jc w:val="both"/>
        <w:rPr>
          <w:rFonts w:ascii="Times New Roman" w:hAnsi="Times New Roman" w:cs="Times New Roman"/>
          <w:color w:val="000000" w:themeColor="text1"/>
          <w:sz w:val="24"/>
          <w:szCs w:val="24"/>
        </w:rPr>
      </w:pPr>
    </w:p>
    <w:p w14:paraId="6B510354" w14:textId="3F18C216" w:rsidR="00C83718" w:rsidRPr="00262EBC" w:rsidRDefault="00D66E82" w:rsidP="00134C43">
      <w:pPr>
        <w:jc w:val="both"/>
        <w:rPr>
          <w:rFonts w:ascii="Times New Roman" w:hAnsi="Times New Roman" w:cs="Times New Roman"/>
          <w:color w:val="000000" w:themeColor="text1"/>
          <w:sz w:val="24"/>
          <w:szCs w:val="24"/>
        </w:rPr>
      </w:pPr>
      <w:r w:rsidRPr="00262EBC">
        <w:rPr>
          <w:rFonts w:ascii="Times New Roman" w:hAnsi="Times New Roman" w:cs="Times New Roman"/>
          <w:color w:val="000000" w:themeColor="text1"/>
          <w:sz w:val="24"/>
          <w:szCs w:val="24"/>
        </w:rPr>
        <w:t xml:space="preserve">Au total, </w:t>
      </w:r>
      <w:r w:rsidR="00A157CE" w:rsidRPr="00262EBC">
        <w:rPr>
          <w:rFonts w:ascii="Times New Roman" w:hAnsi="Times New Roman" w:cs="Times New Roman"/>
          <w:color w:val="000000" w:themeColor="text1"/>
          <w:sz w:val="24"/>
          <w:szCs w:val="24"/>
        </w:rPr>
        <w:t>42</w:t>
      </w:r>
      <w:r w:rsidR="000A539A" w:rsidRPr="00262EBC">
        <w:rPr>
          <w:rFonts w:ascii="Times New Roman" w:hAnsi="Times New Roman" w:cs="Times New Roman"/>
          <w:color w:val="000000" w:themeColor="text1"/>
          <w:sz w:val="24"/>
          <w:szCs w:val="24"/>
        </w:rPr>
        <w:t xml:space="preserve"> </w:t>
      </w:r>
      <w:r w:rsidR="007F2E62" w:rsidRPr="00262EBC">
        <w:rPr>
          <w:rFonts w:ascii="Times New Roman" w:hAnsi="Times New Roman" w:cs="Times New Roman"/>
          <w:color w:val="000000" w:themeColor="text1"/>
          <w:sz w:val="24"/>
          <w:szCs w:val="24"/>
        </w:rPr>
        <w:t>observations ont été transmises</w:t>
      </w:r>
      <w:r w:rsidR="00600CED">
        <w:rPr>
          <w:rFonts w:ascii="Times New Roman" w:hAnsi="Times New Roman" w:cs="Times New Roman"/>
          <w:color w:val="000000" w:themeColor="text1"/>
          <w:sz w:val="24"/>
          <w:szCs w:val="24"/>
        </w:rPr>
        <w:t xml:space="preserve">, dont </w:t>
      </w:r>
      <w:r w:rsidR="00A157CE" w:rsidRPr="00262EBC">
        <w:rPr>
          <w:rFonts w:ascii="Times New Roman" w:hAnsi="Times New Roman" w:cs="Times New Roman"/>
          <w:color w:val="000000" w:themeColor="text1"/>
          <w:sz w:val="24"/>
          <w:szCs w:val="24"/>
        </w:rPr>
        <w:t>20</w:t>
      </w:r>
      <w:r w:rsidR="000C30CF" w:rsidRPr="00262EBC">
        <w:rPr>
          <w:rFonts w:ascii="Times New Roman" w:hAnsi="Times New Roman" w:cs="Times New Roman"/>
          <w:color w:val="000000" w:themeColor="text1"/>
          <w:sz w:val="24"/>
          <w:szCs w:val="24"/>
        </w:rPr>
        <w:t xml:space="preserve"> </w:t>
      </w:r>
      <w:r w:rsidR="00600CED">
        <w:rPr>
          <w:rFonts w:ascii="Times New Roman" w:hAnsi="Times New Roman" w:cs="Times New Roman"/>
          <w:color w:val="000000" w:themeColor="text1"/>
          <w:sz w:val="24"/>
          <w:szCs w:val="24"/>
        </w:rPr>
        <w:t>strictement</w:t>
      </w:r>
      <w:r w:rsidR="00671311">
        <w:rPr>
          <w:rFonts w:ascii="Times New Roman" w:hAnsi="Times New Roman" w:cs="Times New Roman"/>
          <w:color w:val="000000" w:themeColor="text1"/>
          <w:sz w:val="24"/>
          <w:szCs w:val="24"/>
        </w:rPr>
        <w:t xml:space="preserve"> </w:t>
      </w:r>
      <w:r w:rsidR="000C30CF" w:rsidRPr="00262EBC">
        <w:rPr>
          <w:rFonts w:ascii="Times New Roman" w:hAnsi="Times New Roman" w:cs="Times New Roman"/>
          <w:color w:val="000000" w:themeColor="text1"/>
          <w:sz w:val="24"/>
          <w:szCs w:val="24"/>
        </w:rPr>
        <w:t>identiques</w:t>
      </w:r>
      <w:r w:rsidRPr="00262EBC">
        <w:rPr>
          <w:rFonts w:ascii="Times New Roman" w:hAnsi="Times New Roman" w:cs="Times New Roman"/>
          <w:color w:val="000000" w:themeColor="text1"/>
          <w:sz w:val="24"/>
          <w:szCs w:val="24"/>
        </w:rPr>
        <w:t>.</w:t>
      </w:r>
    </w:p>
    <w:p w14:paraId="1DF99ECF" w14:textId="77777777" w:rsidR="00262EBC" w:rsidRDefault="00262EBC" w:rsidP="00134C43">
      <w:pPr>
        <w:jc w:val="both"/>
        <w:rPr>
          <w:rFonts w:ascii="Times New Roman" w:hAnsi="Times New Roman" w:cs="Times New Roman"/>
          <w:color w:val="000000" w:themeColor="text1"/>
          <w:sz w:val="24"/>
          <w:szCs w:val="24"/>
        </w:rPr>
      </w:pPr>
    </w:p>
    <w:p w14:paraId="0C4E3741" w14:textId="77777777" w:rsidR="00134C43" w:rsidRPr="00134C43" w:rsidRDefault="00134C43" w:rsidP="00134C43">
      <w:pPr>
        <w:jc w:val="center"/>
        <w:rPr>
          <w:rFonts w:ascii="Times New Roman" w:hAnsi="Times New Roman" w:cs="Times New Roman"/>
          <w:b/>
          <w:color w:val="000000" w:themeColor="text1"/>
          <w:sz w:val="24"/>
          <w:szCs w:val="24"/>
          <w:u w:val="single"/>
        </w:rPr>
      </w:pPr>
      <w:r w:rsidRPr="00134C43">
        <w:rPr>
          <w:rFonts w:ascii="Times New Roman" w:hAnsi="Times New Roman" w:cs="Times New Roman"/>
          <w:b/>
          <w:color w:val="000000" w:themeColor="text1"/>
          <w:sz w:val="24"/>
          <w:szCs w:val="24"/>
          <w:u w:val="single"/>
        </w:rPr>
        <w:t>Synthèse des observations</w:t>
      </w:r>
    </w:p>
    <w:p w14:paraId="2FAA7A1A" w14:textId="77777777" w:rsidR="00134C43" w:rsidRPr="00262EBC" w:rsidRDefault="00600CED" w:rsidP="006713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 contributions reçues ont porté sur les aspects suivants du projet d’arrêté :</w:t>
      </w:r>
    </w:p>
    <w:p w14:paraId="3A1B07D8" w14:textId="3C6FA32D" w:rsidR="00262EBC" w:rsidRPr="00262EBC" w:rsidRDefault="00262EBC" w:rsidP="00134C43">
      <w:pPr>
        <w:suppressAutoHyphens w:val="0"/>
        <w:jc w:val="both"/>
        <w:rPr>
          <w:rFonts w:ascii="Times New Roman" w:hAnsi="Times New Roman" w:cs="Times New Roman"/>
          <w:b/>
          <w:sz w:val="24"/>
          <w:szCs w:val="24"/>
        </w:rPr>
      </w:pPr>
      <w:r w:rsidRPr="00262EBC">
        <w:rPr>
          <w:rFonts w:ascii="Times New Roman" w:hAnsi="Times New Roman" w:cs="Times New Roman"/>
          <w:b/>
          <w:sz w:val="24"/>
          <w:szCs w:val="24"/>
        </w:rPr>
        <w:t xml:space="preserve">1) </w:t>
      </w:r>
      <w:r w:rsidRPr="00262EBC">
        <w:rPr>
          <w:rFonts w:ascii="Times New Roman" w:hAnsi="Times New Roman" w:cs="Times New Roman"/>
          <w:b/>
          <w:sz w:val="24"/>
          <w:szCs w:val="24"/>
        </w:rPr>
        <w:t xml:space="preserve">Le </w:t>
      </w:r>
      <w:r w:rsidR="00600CED">
        <w:rPr>
          <w:rFonts w:ascii="Times New Roman" w:hAnsi="Times New Roman" w:cs="Times New Roman"/>
          <w:b/>
          <w:sz w:val="24"/>
          <w:szCs w:val="24"/>
        </w:rPr>
        <w:t>caractère</w:t>
      </w:r>
      <w:r w:rsidRPr="00262EBC">
        <w:rPr>
          <w:rFonts w:ascii="Times New Roman" w:hAnsi="Times New Roman" w:cs="Times New Roman"/>
          <w:b/>
          <w:sz w:val="24"/>
          <w:szCs w:val="24"/>
        </w:rPr>
        <w:t xml:space="preserve"> « agricole »</w:t>
      </w:r>
      <w:r w:rsidR="00600CED">
        <w:rPr>
          <w:rFonts w:ascii="Times New Roman" w:hAnsi="Times New Roman" w:cs="Times New Roman"/>
          <w:b/>
          <w:sz w:val="24"/>
          <w:szCs w:val="24"/>
        </w:rPr>
        <w:t xml:space="preserve"> de la méthanisation dont sont issus les digestats faisant l’objet de ces </w:t>
      </w:r>
      <w:r w:rsidR="00671311">
        <w:rPr>
          <w:rFonts w:ascii="Times New Roman" w:hAnsi="Times New Roman" w:cs="Times New Roman"/>
          <w:b/>
          <w:sz w:val="24"/>
          <w:szCs w:val="24"/>
        </w:rPr>
        <w:t>cahiers</w:t>
      </w:r>
      <w:r w:rsidR="00600CED">
        <w:rPr>
          <w:rFonts w:ascii="Times New Roman" w:hAnsi="Times New Roman" w:cs="Times New Roman"/>
          <w:b/>
          <w:sz w:val="24"/>
          <w:szCs w:val="24"/>
        </w:rPr>
        <w:t xml:space="preserve"> des charges</w:t>
      </w:r>
    </w:p>
    <w:p w14:paraId="3A08BF7D" w14:textId="13F28F69" w:rsidR="00262EBC" w:rsidRPr="00262EBC" w:rsidRDefault="00600CED" w:rsidP="00134C43">
      <w:pPr>
        <w:suppressAutoHyphens w:val="0"/>
        <w:jc w:val="both"/>
        <w:rPr>
          <w:rFonts w:ascii="Times New Roman" w:hAnsi="Times New Roman" w:cs="Times New Roman"/>
          <w:sz w:val="24"/>
          <w:szCs w:val="24"/>
        </w:rPr>
      </w:pPr>
      <w:r>
        <w:rPr>
          <w:rFonts w:ascii="Times New Roman" w:hAnsi="Times New Roman" w:cs="Times New Roman"/>
          <w:sz w:val="24"/>
          <w:szCs w:val="24"/>
        </w:rPr>
        <w:t>Selon l</w:t>
      </w:r>
      <w:r w:rsidR="00262EBC" w:rsidRPr="00262EBC">
        <w:rPr>
          <w:rFonts w:ascii="Times New Roman" w:hAnsi="Times New Roman" w:cs="Times New Roman"/>
          <w:sz w:val="24"/>
          <w:szCs w:val="24"/>
        </w:rPr>
        <w:t xml:space="preserve">e Code rural </w:t>
      </w:r>
      <w:r>
        <w:rPr>
          <w:rFonts w:ascii="Times New Roman" w:hAnsi="Times New Roman" w:cs="Times New Roman"/>
          <w:sz w:val="24"/>
          <w:szCs w:val="24"/>
        </w:rPr>
        <w:t xml:space="preserve">et de la pêche maritime, </w:t>
      </w:r>
      <w:r w:rsidR="00262EBC" w:rsidRPr="00262EBC">
        <w:rPr>
          <w:rFonts w:ascii="Times New Roman" w:hAnsi="Times New Roman" w:cs="Times New Roman"/>
          <w:sz w:val="24"/>
          <w:szCs w:val="24"/>
        </w:rPr>
        <w:t xml:space="preserve">la méthanisation </w:t>
      </w:r>
      <w:r>
        <w:rPr>
          <w:rFonts w:ascii="Times New Roman" w:hAnsi="Times New Roman" w:cs="Times New Roman"/>
          <w:sz w:val="24"/>
          <w:szCs w:val="24"/>
        </w:rPr>
        <w:t>relève d’</w:t>
      </w:r>
      <w:r w:rsidR="00262EBC" w:rsidRPr="00262EBC">
        <w:rPr>
          <w:rFonts w:ascii="Times New Roman" w:hAnsi="Times New Roman" w:cs="Times New Roman"/>
          <w:sz w:val="24"/>
          <w:szCs w:val="24"/>
        </w:rPr>
        <w:t xml:space="preserve">une activité agricole </w:t>
      </w:r>
      <w:r>
        <w:rPr>
          <w:rFonts w:ascii="Times New Roman" w:hAnsi="Times New Roman" w:cs="Times New Roman"/>
          <w:sz w:val="24"/>
          <w:szCs w:val="24"/>
        </w:rPr>
        <w:t>lorsque</w:t>
      </w:r>
      <w:r w:rsidR="00262EBC" w:rsidRPr="00262EBC">
        <w:rPr>
          <w:rFonts w:ascii="Times New Roman" w:hAnsi="Times New Roman" w:cs="Times New Roman"/>
          <w:sz w:val="24"/>
          <w:szCs w:val="24"/>
        </w:rPr>
        <w:t xml:space="preserve"> l'unité de méthanisation </w:t>
      </w:r>
      <w:r>
        <w:rPr>
          <w:rFonts w:ascii="Times New Roman" w:hAnsi="Times New Roman" w:cs="Times New Roman"/>
          <w:sz w:val="24"/>
          <w:szCs w:val="24"/>
        </w:rPr>
        <w:t>est</w:t>
      </w:r>
      <w:r w:rsidR="00262EBC" w:rsidRPr="00262EBC">
        <w:rPr>
          <w:rFonts w:ascii="Times New Roman" w:hAnsi="Times New Roman" w:cs="Times New Roman"/>
          <w:sz w:val="24"/>
          <w:szCs w:val="24"/>
        </w:rPr>
        <w:t xml:space="preserve"> exploitée et l'énergie commercialisée par un exploitant agricole ou une structure détenue majoritairement par des exploitants agricoles (articles L.311-1 et D.311-18). </w:t>
      </w:r>
    </w:p>
    <w:p w14:paraId="7CA6E5F7" w14:textId="4C777695" w:rsidR="00262EBC" w:rsidRPr="00262EBC" w:rsidRDefault="00262EBC" w:rsidP="00134C43">
      <w:pPr>
        <w:suppressAutoHyphens w:val="0"/>
        <w:jc w:val="both"/>
        <w:rPr>
          <w:rFonts w:ascii="Times New Roman" w:hAnsi="Times New Roman" w:cs="Times New Roman"/>
          <w:sz w:val="24"/>
          <w:szCs w:val="24"/>
        </w:rPr>
      </w:pPr>
      <w:r w:rsidRPr="00262EBC">
        <w:rPr>
          <w:rFonts w:ascii="Times New Roman" w:hAnsi="Times New Roman" w:cs="Times New Roman"/>
          <w:sz w:val="24"/>
          <w:szCs w:val="24"/>
        </w:rPr>
        <w:t xml:space="preserve">De demandes issues de la consultation portent sur l’extension des CDC </w:t>
      </w:r>
      <w:r w:rsidR="00600CED">
        <w:rPr>
          <w:rFonts w:ascii="Times New Roman" w:hAnsi="Times New Roman" w:cs="Times New Roman"/>
          <w:sz w:val="24"/>
          <w:szCs w:val="24"/>
        </w:rPr>
        <w:t>aux</w:t>
      </w:r>
      <w:r w:rsidRPr="00262EBC">
        <w:rPr>
          <w:rFonts w:ascii="Times New Roman" w:hAnsi="Times New Roman" w:cs="Times New Roman"/>
          <w:sz w:val="24"/>
          <w:szCs w:val="24"/>
        </w:rPr>
        <w:t>unités de méthanisation</w:t>
      </w:r>
      <w:r w:rsidR="00600CED">
        <w:rPr>
          <w:rFonts w:ascii="Times New Roman" w:hAnsi="Times New Roman" w:cs="Times New Roman"/>
          <w:sz w:val="24"/>
          <w:szCs w:val="24"/>
        </w:rPr>
        <w:t xml:space="preserve"> non</w:t>
      </w:r>
      <w:r w:rsidRPr="00262EBC">
        <w:rPr>
          <w:rFonts w:ascii="Times New Roman" w:hAnsi="Times New Roman" w:cs="Times New Roman"/>
          <w:sz w:val="24"/>
          <w:szCs w:val="24"/>
        </w:rPr>
        <w:t xml:space="preserve"> agricoles. </w:t>
      </w:r>
    </w:p>
    <w:p w14:paraId="29D1207B" w14:textId="77777777" w:rsidR="00262EBC" w:rsidRDefault="00262EBC" w:rsidP="00134C43">
      <w:pPr>
        <w:jc w:val="both"/>
        <w:rPr>
          <w:rFonts w:ascii="Times New Roman" w:hAnsi="Times New Roman" w:cs="Times New Roman"/>
          <w:color w:val="000000" w:themeColor="text1"/>
          <w:sz w:val="24"/>
          <w:szCs w:val="24"/>
        </w:rPr>
      </w:pPr>
    </w:p>
    <w:p w14:paraId="56D7C9F3" w14:textId="77777777" w:rsidR="00134C43" w:rsidRDefault="00134C43" w:rsidP="00134C43">
      <w:pPr>
        <w:jc w:val="both"/>
        <w:rPr>
          <w:rFonts w:ascii="Times New Roman" w:hAnsi="Times New Roman" w:cs="Times New Roman"/>
          <w:color w:val="000000" w:themeColor="text1"/>
          <w:sz w:val="24"/>
          <w:szCs w:val="24"/>
        </w:rPr>
      </w:pPr>
    </w:p>
    <w:p w14:paraId="2F6B631E" w14:textId="77777777" w:rsidR="00134C43" w:rsidRPr="00262EBC" w:rsidRDefault="00134C43" w:rsidP="00134C43">
      <w:pPr>
        <w:jc w:val="both"/>
        <w:rPr>
          <w:rFonts w:ascii="Times New Roman" w:hAnsi="Times New Roman" w:cs="Times New Roman"/>
          <w:color w:val="000000" w:themeColor="text1"/>
          <w:sz w:val="24"/>
          <w:szCs w:val="24"/>
        </w:rPr>
      </w:pPr>
    </w:p>
    <w:p w14:paraId="45C648B2" w14:textId="11839A99" w:rsidR="00262EBC" w:rsidRPr="00262EBC" w:rsidRDefault="00262EBC" w:rsidP="00134C43">
      <w:pPr>
        <w:suppressAutoHyphens w:val="0"/>
        <w:jc w:val="both"/>
        <w:rPr>
          <w:rFonts w:ascii="Times New Roman" w:hAnsi="Times New Roman" w:cs="Times New Roman"/>
          <w:b/>
          <w:sz w:val="24"/>
          <w:szCs w:val="24"/>
        </w:rPr>
      </w:pPr>
      <w:r w:rsidRPr="00262EBC">
        <w:rPr>
          <w:rFonts w:ascii="Times New Roman" w:hAnsi="Times New Roman" w:cs="Times New Roman"/>
          <w:b/>
          <w:sz w:val="24"/>
          <w:szCs w:val="24"/>
        </w:rPr>
        <w:t xml:space="preserve">2) </w:t>
      </w:r>
      <w:r w:rsidR="00600CED">
        <w:rPr>
          <w:rFonts w:ascii="Times New Roman" w:hAnsi="Times New Roman" w:cs="Times New Roman"/>
          <w:b/>
          <w:sz w:val="24"/>
          <w:szCs w:val="24"/>
        </w:rPr>
        <w:t>M</w:t>
      </w:r>
      <w:r w:rsidRPr="00262EBC">
        <w:rPr>
          <w:rFonts w:ascii="Times New Roman" w:hAnsi="Times New Roman" w:cs="Times New Roman"/>
          <w:b/>
          <w:sz w:val="24"/>
          <w:szCs w:val="24"/>
        </w:rPr>
        <w:t>atières premières autorisées</w:t>
      </w:r>
    </w:p>
    <w:p w14:paraId="62DFA37D" w14:textId="3D011B2E" w:rsidR="00262EBC" w:rsidRPr="00262EBC" w:rsidRDefault="00262EBC" w:rsidP="00134C43">
      <w:pPr>
        <w:suppressAutoHyphens w:val="0"/>
        <w:jc w:val="both"/>
        <w:rPr>
          <w:rFonts w:ascii="Times New Roman" w:hAnsi="Times New Roman" w:cs="Times New Roman"/>
          <w:sz w:val="24"/>
          <w:szCs w:val="24"/>
        </w:rPr>
      </w:pPr>
      <w:r w:rsidRPr="00134C43">
        <w:rPr>
          <w:rFonts w:ascii="Times New Roman" w:hAnsi="Times New Roman" w:cs="Times New Roman"/>
          <w:sz w:val="24"/>
          <w:szCs w:val="24"/>
        </w:rPr>
        <w:t xml:space="preserve">Une </w:t>
      </w:r>
      <w:r w:rsidRPr="00262EBC">
        <w:rPr>
          <w:rFonts w:ascii="Times New Roman" w:hAnsi="Times New Roman" w:cs="Times New Roman"/>
          <w:sz w:val="24"/>
          <w:szCs w:val="24"/>
        </w:rPr>
        <w:t>partie des demandes porte sur l’élargissement de la liste des matières premières autorisées, en particulier la suppression du seuil d’effluents provenant d’exploitations agricoles (1/3 de la masse brute</w:t>
      </w:r>
      <w:r w:rsidRPr="00262EBC">
        <w:rPr>
          <w:rFonts w:ascii="Times New Roman" w:hAnsi="Times New Roman" w:cs="Times New Roman"/>
          <w:sz w:val="24"/>
          <w:szCs w:val="24"/>
        </w:rPr>
        <w:t>)</w:t>
      </w:r>
      <w:r w:rsidR="00600CED">
        <w:rPr>
          <w:rFonts w:ascii="Times New Roman" w:hAnsi="Times New Roman" w:cs="Times New Roman"/>
          <w:sz w:val="24"/>
          <w:szCs w:val="24"/>
        </w:rPr>
        <w:t>, afin d’inclure dans le périmètre de ces cahiers des charges</w:t>
      </w:r>
      <w:r w:rsidR="00671311">
        <w:rPr>
          <w:rFonts w:ascii="Times New Roman" w:hAnsi="Times New Roman" w:cs="Times New Roman"/>
          <w:sz w:val="24"/>
          <w:szCs w:val="24"/>
        </w:rPr>
        <w:t xml:space="preserve"> </w:t>
      </w:r>
      <w:r w:rsidR="00600CED">
        <w:rPr>
          <w:rFonts w:ascii="Times New Roman" w:hAnsi="Times New Roman" w:cs="Times New Roman"/>
          <w:sz w:val="24"/>
          <w:szCs w:val="24"/>
        </w:rPr>
        <w:t>la</w:t>
      </w:r>
      <w:r w:rsidRPr="00262EBC">
        <w:rPr>
          <w:rFonts w:ascii="Times New Roman" w:hAnsi="Times New Roman" w:cs="Times New Roman"/>
          <w:sz w:val="24"/>
          <w:szCs w:val="24"/>
        </w:rPr>
        <w:t xml:space="preserve"> méthanisation</w:t>
      </w:r>
      <w:r w:rsidR="00600CED">
        <w:rPr>
          <w:rFonts w:ascii="Times New Roman" w:hAnsi="Times New Roman" w:cs="Times New Roman"/>
          <w:sz w:val="24"/>
          <w:szCs w:val="24"/>
        </w:rPr>
        <w:t xml:space="preserve"> de matières </w:t>
      </w:r>
      <w:r w:rsidR="00671311">
        <w:rPr>
          <w:rFonts w:ascii="Times New Roman" w:hAnsi="Times New Roman" w:cs="Times New Roman"/>
          <w:sz w:val="24"/>
          <w:szCs w:val="24"/>
        </w:rPr>
        <w:t xml:space="preserve">intégralement </w:t>
      </w:r>
      <w:r w:rsidRPr="00262EBC">
        <w:rPr>
          <w:rFonts w:ascii="Times New Roman" w:hAnsi="Times New Roman" w:cs="Times New Roman"/>
          <w:sz w:val="24"/>
          <w:szCs w:val="24"/>
        </w:rPr>
        <w:t xml:space="preserve">végétales. D’autres demandes portent également sur la possibilité d’inclure des biodéchets (animaux ou végétaux) qui ne seraient pas exclusivement issus des </w:t>
      </w:r>
      <w:r w:rsidR="00671311">
        <w:rPr>
          <w:rFonts w:ascii="Times New Roman" w:hAnsi="Times New Roman" w:cs="Times New Roman"/>
          <w:sz w:val="24"/>
          <w:szCs w:val="24"/>
        </w:rPr>
        <w:t>Industries agro-alimentaires (</w:t>
      </w:r>
      <w:r w:rsidRPr="00262EBC">
        <w:rPr>
          <w:rFonts w:ascii="Times New Roman" w:hAnsi="Times New Roman" w:cs="Times New Roman"/>
          <w:sz w:val="24"/>
          <w:szCs w:val="24"/>
        </w:rPr>
        <w:t>IAA</w:t>
      </w:r>
      <w:r w:rsidR="00671311">
        <w:rPr>
          <w:rFonts w:ascii="Times New Roman" w:hAnsi="Times New Roman" w:cs="Times New Roman"/>
          <w:sz w:val="24"/>
          <w:szCs w:val="24"/>
        </w:rPr>
        <w:t>)</w:t>
      </w:r>
      <w:r w:rsidRPr="00262EBC">
        <w:rPr>
          <w:rFonts w:ascii="Times New Roman" w:hAnsi="Times New Roman" w:cs="Times New Roman"/>
          <w:sz w:val="24"/>
          <w:szCs w:val="24"/>
        </w:rPr>
        <w:t xml:space="preserve"> ou sur la possibilité d’inclure certaines boues d’épuration.</w:t>
      </w:r>
    </w:p>
    <w:p w14:paraId="388FCF8C" w14:textId="35652934" w:rsidR="00262EBC" w:rsidRPr="00262EBC" w:rsidRDefault="00262EBC" w:rsidP="00134C43">
      <w:pPr>
        <w:suppressAutoHyphens w:val="0"/>
        <w:jc w:val="both"/>
        <w:rPr>
          <w:rFonts w:ascii="Times New Roman" w:hAnsi="Times New Roman" w:cs="Times New Roman"/>
          <w:sz w:val="24"/>
          <w:szCs w:val="24"/>
        </w:rPr>
      </w:pPr>
      <w:r w:rsidRPr="00262EBC">
        <w:rPr>
          <w:rFonts w:ascii="Times New Roman" w:hAnsi="Times New Roman" w:cs="Times New Roman"/>
          <w:sz w:val="24"/>
          <w:szCs w:val="24"/>
        </w:rPr>
        <w:t xml:space="preserve">Une autre partie des demandes portent, à l’inverse, sur </w:t>
      </w:r>
      <w:r w:rsidR="00E74E72">
        <w:rPr>
          <w:rFonts w:ascii="Times New Roman" w:hAnsi="Times New Roman" w:cs="Times New Roman"/>
          <w:sz w:val="24"/>
          <w:szCs w:val="24"/>
        </w:rPr>
        <w:t xml:space="preserve">l’exclusion </w:t>
      </w:r>
      <w:r w:rsidR="00671311" w:rsidRPr="00262EBC">
        <w:rPr>
          <w:rFonts w:ascii="Times New Roman" w:hAnsi="Times New Roman" w:cs="Times New Roman"/>
          <w:sz w:val="24"/>
          <w:szCs w:val="24"/>
        </w:rPr>
        <w:t xml:space="preserve">des denrées alimentaires animales ou d’origine animale, retirées du marché pour des motifs autre que sanitaire et transformées. </w:t>
      </w:r>
    </w:p>
    <w:p w14:paraId="0019FF3C" w14:textId="77777777" w:rsidR="00262EBC" w:rsidRPr="00262EBC" w:rsidRDefault="00262EBC" w:rsidP="00134C43">
      <w:pPr>
        <w:jc w:val="both"/>
        <w:rPr>
          <w:rFonts w:ascii="Times New Roman" w:hAnsi="Times New Roman" w:cs="Times New Roman"/>
          <w:color w:val="000000" w:themeColor="text1"/>
          <w:sz w:val="24"/>
          <w:szCs w:val="24"/>
        </w:rPr>
      </w:pPr>
    </w:p>
    <w:p w14:paraId="00615E51" w14:textId="77777777" w:rsidR="00262EBC" w:rsidRPr="00262EBC" w:rsidRDefault="00262EBC" w:rsidP="00134C43">
      <w:pPr>
        <w:suppressAutoHyphens w:val="0"/>
        <w:jc w:val="both"/>
        <w:rPr>
          <w:rFonts w:ascii="Times New Roman" w:hAnsi="Times New Roman" w:cs="Times New Roman"/>
          <w:b/>
          <w:sz w:val="24"/>
          <w:szCs w:val="24"/>
        </w:rPr>
      </w:pPr>
      <w:r w:rsidRPr="00262EBC">
        <w:rPr>
          <w:rFonts w:ascii="Times New Roman" w:hAnsi="Times New Roman" w:cs="Times New Roman"/>
          <w:b/>
          <w:sz w:val="24"/>
          <w:szCs w:val="24"/>
        </w:rPr>
        <w:t xml:space="preserve">3) </w:t>
      </w:r>
      <w:r w:rsidR="00134C43">
        <w:rPr>
          <w:rFonts w:ascii="Times New Roman" w:hAnsi="Times New Roman" w:cs="Times New Roman"/>
          <w:b/>
          <w:sz w:val="24"/>
          <w:szCs w:val="24"/>
        </w:rPr>
        <w:t>Critères d’innocuit</w:t>
      </w:r>
      <w:r w:rsidRPr="00262EBC">
        <w:rPr>
          <w:rFonts w:ascii="Times New Roman" w:hAnsi="Times New Roman" w:cs="Times New Roman"/>
          <w:b/>
          <w:sz w:val="24"/>
          <w:szCs w:val="24"/>
        </w:rPr>
        <w:t>é</w:t>
      </w:r>
    </w:p>
    <w:p w14:paraId="326C01C6" w14:textId="4CD1CB5C" w:rsidR="00262EBC" w:rsidRPr="00262EBC" w:rsidRDefault="00E74E72" w:rsidP="00134C43">
      <w:pPr>
        <w:suppressAutoHyphens w:val="0"/>
        <w:jc w:val="both"/>
        <w:rPr>
          <w:rFonts w:ascii="Times New Roman" w:hAnsi="Times New Roman" w:cs="Times New Roman"/>
          <w:sz w:val="24"/>
          <w:szCs w:val="24"/>
        </w:rPr>
      </w:pPr>
      <w:r>
        <w:rPr>
          <w:rFonts w:ascii="Times New Roman" w:hAnsi="Times New Roman" w:cs="Times New Roman"/>
          <w:sz w:val="24"/>
          <w:szCs w:val="24"/>
        </w:rPr>
        <w:t xml:space="preserve">Plusieurs </w:t>
      </w:r>
      <w:r w:rsidR="00262EBC" w:rsidRPr="00262EBC">
        <w:rPr>
          <w:rFonts w:ascii="Times New Roman" w:hAnsi="Times New Roman" w:cs="Times New Roman"/>
          <w:sz w:val="24"/>
          <w:szCs w:val="24"/>
        </w:rPr>
        <w:t>demandes portent sur la modification des critères d’innocuité, en particulier sur l’ajout de nouveaux critères (ex : Toxines botuliques, Clostridies, antibiotiques, œstrogènes…), ou bien sur l</w:t>
      </w:r>
      <w:r>
        <w:rPr>
          <w:rFonts w:ascii="Times New Roman" w:hAnsi="Times New Roman" w:cs="Times New Roman"/>
          <w:sz w:val="24"/>
          <w:szCs w:val="24"/>
        </w:rPr>
        <w:t xml:space="preserve">a modification à la hausse ou à la baisse </w:t>
      </w:r>
      <w:r w:rsidR="00262EBC" w:rsidRPr="00262EBC">
        <w:rPr>
          <w:rFonts w:ascii="Times New Roman" w:hAnsi="Times New Roman" w:cs="Times New Roman"/>
          <w:sz w:val="24"/>
          <w:szCs w:val="24"/>
        </w:rPr>
        <w:t xml:space="preserve">des seuils proposés. </w:t>
      </w:r>
    </w:p>
    <w:p w14:paraId="748CE18E" w14:textId="77777777" w:rsidR="00262EBC" w:rsidRPr="00262EBC" w:rsidRDefault="00262EBC" w:rsidP="00134C43">
      <w:pPr>
        <w:jc w:val="both"/>
        <w:rPr>
          <w:rFonts w:ascii="Times New Roman" w:hAnsi="Times New Roman" w:cs="Times New Roman"/>
          <w:color w:val="000000" w:themeColor="text1"/>
          <w:sz w:val="24"/>
          <w:szCs w:val="24"/>
        </w:rPr>
      </w:pPr>
    </w:p>
    <w:p w14:paraId="5BB5FA8F" w14:textId="77777777" w:rsidR="00262EBC" w:rsidRPr="00262EBC" w:rsidRDefault="00262EBC" w:rsidP="00134C43">
      <w:pPr>
        <w:suppressAutoHyphens w:val="0"/>
        <w:jc w:val="both"/>
        <w:rPr>
          <w:rFonts w:ascii="Times New Roman" w:hAnsi="Times New Roman" w:cs="Times New Roman"/>
          <w:b/>
          <w:sz w:val="24"/>
          <w:szCs w:val="24"/>
        </w:rPr>
      </w:pPr>
      <w:r w:rsidRPr="00262EBC">
        <w:rPr>
          <w:rFonts w:ascii="Times New Roman" w:hAnsi="Times New Roman" w:cs="Times New Roman"/>
          <w:b/>
          <w:sz w:val="24"/>
          <w:szCs w:val="24"/>
        </w:rPr>
        <w:t>4) Procédé de fabrication</w:t>
      </w:r>
    </w:p>
    <w:p w14:paraId="6F5A2CD1" w14:textId="76F20572" w:rsidR="00262EBC" w:rsidRPr="00262EBC" w:rsidRDefault="00E74E72" w:rsidP="00134C43">
      <w:pPr>
        <w:suppressAutoHyphens w:val="0"/>
        <w:jc w:val="both"/>
        <w:rPr>
          <w:rFonts w:ascii="Times New Roman" w:hAnsi="Times New Roman" w:cs="Times New Roman"/>
          <w:color w:val="000000"/>
          <w:sz w:val="24"/>
          <w:szCs w:val="24"/>
        </w:rPr>
      </w:pPr>
      <w:r>
        <w:rPr>
          <w:rFonts w:ascii="Times New Roman" w:hAnsi="Times New Roman" w:cs="Times New Roman"/>
          <w:sz w:val="24"/>
          <w:szCs w:val="24"/>
        </w:rPr>
        <w:t xml:space="preserve">Plusieurs </w:t>
      </w:r>
      <w:r w:rsidR="00262EBC" w:rsidRPr="00262EBC">
        <w:rPr>
          <w:rFonts w:ascii="Times New Roman" w:hAnsi="Times New Roman" w:cs="Times New Roman"/>
          <w:sz w:val="24"/>
          <w:szCs w:val="24"/>
        </w:rPr>
        <w:t xml:space="preserve">demandes portent sur la diminution du temps de séjour moyen du digestat dans le méthaniseur et l’augmentation des plages de températures pour la méthanisation </w:t>
      </w:r>
      <w:r w:rsidR="00262EBC" w:rsidRPr="00262EBC">
        <w:rPr>
          <w:rFonts w:ascii="Times New Roman" w:hAnsi="Times New Roman" w:cs="Times New Roman"/>
          <w:color w:val="000000"/>
          <w:sz w:val="24"/>
          <w:szCs w:val="24"/>
        </w:rPr>
        <w:t xml:space="preserve">mésophile et thermophile. </w:t>
      </w:r>
    </w:p>
    <w:p w14:paraId="71764B34" w14:textId="77777777" w:rsidR="00262EBC" w:rsidRPr="00262EBC" w:rsidRDefault="00262EBC" w:rsidP="00134C43">
      <w:pPr>
        <w:jc w:val="both"/>
        <w:rPr>
          <w:rFonts w:ascii="Times New Roman" w:hAnsi="Times New Roman" w:cs="Times New Roman"/>
          <w:color w:val="000000" w:themeColor="text1"/>
          <w:sz w:val="24"/>
          <w:szCs w:val="24"/>
        </w:rPr>
      </w:pPr>
    </w:p>
    <w:p w14:paraId="622FFEB4" w14:textId="77777777" w:rsidR="00262EBC" w:rsidRPr="00262EBC" w:rsidRDefault="00262EBC" w:rsidP="00134C43">
      <w:pPr>
        <w:suppressAutoHyphens w:val="0"/>
        <w:jc w:val="both"/>
        <w:rPr>
          <w:rFonts w:ascii="Times New Roman" w:hAnsi="Times New Roman" w:cs="Times New Roman"/>
          <w:b/>
          <w:sz w:val="24"/>
          <w:szCs w:val="24"/>
        </w:rPr>
      </w:pPr>
      <w:r w:rsidRPr="00262EBC">
        <w:rPr>
          <w:rFonts w:ascii="Times New Roman" w:hAnsi="Times New Roman" w:cs="Times New Roman"/>
          <w:b/>
          <w:sz w:val="24"/>
          <w:szCs w:val="24"/>
        </w:rPr>
        <w:t>5) Usage et conditions d’emploi</w:t>
      </w:r>
    </w:p>
    <w:p w14:paraId="664B201F" w14:textId="77777777" w:rsidR="00262EBC" w:rsidRPr="00262EBC" w:rsidRDefault="00262EBC" w:rsidP="00134C43">
      <w:pPr>
        <w:suppressAutoHyphens w:val="0"/>
        <w:jc w:val="both"/>
        <w:rPr>
          <w:rFonts w:ascii="Times New Roman" w:hAnsi="Times New Roman" w:cs="Times New Roman"/>
          <w:sz w:val="24"/>
          <w:szCs w:val="24"/>
        </w:rPr>
      </w:pPr>
      <w:r w:rsidRPr="00262EBC">
        <w:rPr>
          <w:rFonts w:ascii="Times New Roman" w:hAnsi="Times New Roman" w:cs="Times New Roman"/>
          <w:sz w:val="24"/>
          <w:szCs w:val="24"/>
        </w:rPr>
        <w:t xml:space="preserve">Des demandes portent sur l’élargissement de la liste des usages-cibles notamment aux cultures fourragères et intercultures, en particulier les cultures intermédiaires à vocation énergétique (CIVE) et les cultures intermédiaires piège à nitrates (CIPAN).  </w:t>
      </w:r>
    </w:p>
    <w:p w14:paraId="6B1C3235" w14:textId="77777777" w:rsidR="00262EBC" w:rsidRPr="00262EBC" w:rsidRDefault="00262EBC" w:rsidP="00134C43">
      <w:pPr>
        <w:jc w:val="both"/>
        <w:rPr>
          <w:rFonts w:ascii="Times New Roman" w:hAnsi="Times New Roman" w:cs="Times New Roman"/>
          <w:color w:val="000000" w:themeColor="text1"/>
          <w:sz w:val="24"/>
          <w:szCs w:val="24"/>
        </w:rPr>
      </w:pPr>
    </w:p>
    <w:p w14:paraId="33BEF924" w14:textId="77777777" w:rsidR="00262EBC" w:rsidRPr="00262EBC" w:rsidRDefault="00262EBC" w:rsidP="00134C43">
      <w:pPr>
        <w:suppressAutoHyphens w:val="0"/>
        <w:jc w:val="both"/>
        <w:rPr>
          <w:rFonts w:ascii="Times New Roman" w:hAnsi="Times New Roman" w:cs="Times New Roman"/>
          <w:b/>
          <w:sz w:val="24"/>
          <w:szCs w:val="24"/>
        </w:rPr>
      </w:pPr>
      <w:r w:rsidRPr="00262EBC">
        <w:rPr>
          <w:rFonts w:ascii="Times New Roman" w:hAnsi="Times New Roman" w:cs="Times New Roman"/>
          <w:b/>
          <w:sz w:val="24"/>
          <w:szCs w:val="24"/>
        </w:rPr>
        <w:t xml:space="preserve">6) </w:t>
      </w:r>
      <w:r w:rsidR="00134C43" w:rsidRPr="00262EBC">
        <w:rPr>
          <w:rFonts w:ascii="Times New Roman" w:hAnsi="Times New Roman" w:cs="Times New Roman"/>
          <w:b/>
          <w:sz w:val="24"/>
          <w:szCs w:val="24"/>
        </w:rPr>
        <w:t>Étiquetage</w:t>
      </w:r>
      <w:r w:rsidRPr="00262EBC">
        <w:rPr>
          <w:rFonts w:ascii="Times New Roman" w:hAnsi="Times New Roman" w:cs="Times New Roman"/>
          <w:b/>
          <w:sz w:val="24"/>
          <w:szCs w:val="24"/>
        </w:rPr>
        <w:t xml:space="preserve"> </w:t>
      </w:r>
    </w:p>
    <w:p w14:paraId="4068A47B" w14:textId="77777777" w:rsidR="00262EBC" w:rsidRPr="00262EBC" w:rsidRDefault="00262EBC" w:rsidP="00134C43">
      <w:pPr>
        <w:suppressAutoHyphens w:val="0"/>
        <w:jc w:val="both"/>
        <w:rPr>
          <w:rFonts w:ascii="Times New Roman" w:hAnsi="Times New Roman" w:cs="Times New Roman"/>
          <w:sz w:val="24"/>
          <w:szCs w:val="24"/>
        </w:rPr>
      </w:pPr>
      <w:r w:rsidRPr="00262EBC">
        <w:rPr>
          <w:rFonts w:ascii="Times New Roman" w:hAnsi="Times New Roman" w:cs="Times New Roman"/>
          <w:sz w:val="24"/>
          <w:szCs w:val="24"/>
        </w:rPr>
        <w:t xml:space="preserve">Une demande porte sur l’inscription du pays d’origine sur l’étiquette ou le document d’accompagnement. D’autres portent sur l’inscription de dispositions sur le stockage, notamment la suggestion d’un stockage couvert pour diminuer les risques </w:t>
      </w:r>
      <w:r w:rsidRPr="00584551">
        <w:rPr>
          <w:rFonts w:ascii="Times New Roman" w:hAnsi="Times New Roman" w:cs="Times New Roman"/>
          <w:sz w:val="24"/>
          <w:szCs w:val="24"/>
        </w:rPr>
        <w:t>de volatilisation</w:t>
      </w:r>
      <w:r w:rsidRPr="00262EBC">
        <w:rPr>
          <w:rFonts w:ascii="Times New Roman" w:hAnsi="Times New Roman" w:cs="Times New Roman"/>
          <w:sz w:val="24"/>
          <w:szCs w:val="24"/>
        </w:rPr>
        <w:t>. Pour être en cohérence avec la directive nitrate, il est proposé d’ajouter le % d'effluent</w:t>
      </w:r>
      <w:r w:rsidR="00134C43">
        <w:rPr>
          <w:rFonts w:ascii="Times New Roman" w:hAnsi="Times New Roman" w:cs="Times New Roman"/>
          <w:sz w:val="24"/>
          <w:szCs w:val="24"/>
        </w:rPr>
        <w:t>s</w:t>
      </w:r>
      <w:r w:rsidRPr="00262EBC">
        <w:rPr>
          <w:rFonts w:ascii="Times New Roman" w:hAnsi="Times New Roman" w:cs="Times New Roman"/>
          <w:sz w:val="24"/>
          <w:szCs w:val="24"/>
        </w:rPr>
        <w:t xml:space="preserve"> d'élevage </w:t>
      </w:r>
      <w:r w:rsidRPr="00262EBC">
        <w:rPr>
          <w:rFonts w:ascii="Times New Roman" w:hAnsi="Times New Roman" w:cs="Times New Roman"/>
          <w:sz w:val="24"/>
          <w:szCs w:val="24"/>
        </w:rPr>
        <w:lastRenderedPageBreak/>
        <w:t>dans le substrat méthanisé. Enfin les dénominations « amendement organique » ou « engrais organique » sont critiquées.</w:t>
      </w:r>
    </w:p>
    <w:p w14:paraId="097AEAB0" w14:textId="77777777" w:rsidR="00262EBC" w:rsidRDefault="00262EBC" w:rsidP="00134C43">
      <w:pPr>
        <w:jc w:val="both"/>
        <w:rPr>
          <w:rFonts w:ascii="Times New Roman" w:hAnsi="Times New Roman" w:cs="Times New Roman"/>
          <w:color w:val="000000" w:themeColor="text1"/>
          <w:sz w:val="24"/>
          <w:szCs w:val="24"/>
        </w:rPr>
      </w:pPr>
    </w:p>
    <w:p w14:paraId="4B8A19E9" w14:textId="77777777" w:rsidR="00584551" w:rsidRPr="00584551" w:rsidRDefault="00584551" w:rsidP="00584551">
      <w:pPr>
        <w:suppressAutoHyphens w:val="0"/>
        <w:jc w:val="both"/>
        <w:rPr>
          <w:rFonts w:ascii="Times New Roman" w:hAnsi="Times New Roman" w:cs="Times New Roman"/>
          <w:b/>
          <w:sz w:val="24"/>
          <w:szCs w:val="24"/>
        </w:rPr>
      </w:pPr>
      <w:r w:rsidRPr="00584551">
        <w:rPr>
          <w:rFonts w:ascii="Times New Roman" w:hAnsi="Times New Roman" w:cs="Times New Roman"/>
          <w:b/>
          <w:sz w:val="24"/>
          <w:szCs w:val="24"/>
        </w:rPr>
        <w:t xml:space="preserve">7) Autocontrôle et transfert de responsabilité </w:t>
      </w:r>
    </w:p>
    <w:p w14:paraId="0C10CD6C" w14:textId="55FDE48F" w:rsidR="00584551" w:rsidRPr="00584551" w:rsidRDefault="00584551" w:rsidP="00584551">
      <w:pPr>
        <w:suppressAutoHyphens w:val="0"/>
        <w:jc w:val="both"/>
        <w:rPr>
          <w:rFonts w:ascii="Times New Roman" w:hAnsi="Times New Roman" w:cs="Times New Roman"/>
          <w:sz w:val="24"/>
          <w:szCs w:val="24"/>
        </w:rPr>
      </w:pPr>
      <w:r w:rsidRPr="00584551">
        <w:rPr>
          <w:rFonts w:ascii="Times New Roman" w:hAnsi="Times New Roman" w:cs="Times New Roman"/>
          <w:sz w:val="24"/>
          <w:szCs w:val="24"/>
        </w:rPr>
        <w:t xml:space="preserve">Comme pour toutes les matières fertilisantes mises sur le marché en France, quelle que soit la voie réglementaire d’accès au marché (AMM, normalisation, </w:t>
      </w:r>
      <w:r w:rsidR="00E74E72">
        <w:rPr>
          <w:rFonts w:ascii="Times New Roman" w:hAnsi="Times New Roman" w:cs="Times New Roman"/>
          <w:sz w:val="24"/>
          <w:szCs w:val="24"/>
        </w:rPr>
        <w:t xml:space="preserve">conformité au </w:t>
      </w:r>
      <w:r w:rsidRPr="00584551">
        <w:rPr>
          <w:rFonts w:ascii="Times New Roman" w:hAnsi="Times New Roman" w:cs="Times New Roman"/>
          <w:sz w:val="24"/>
          <w:szCs w:val="24"/>
        </w:rPr>
        <w:t xml:space="preserve">règlement </w:t>
      </w:r>
      <w:r w:rsidRPr="00584551">
        <w:rPr>
          <w:rFonts w:ascii="Times New Roman" w:hAnsi="Times New Roman" w:cs="Times New Roman"/>
          <w:sz w:val="24"/>
          <w:szCs w:val="24"/>
        </w:rPr>
        <w:t xml:space="preserve">CE), la vérification des critères d’innocuité est basée sur l’autocontrôle. Certaines remarques mettent en doute son efficacité pour les digestats dans le cadre de ces CDC et </w:t>
      </w:r>
      <w:r w:rsidR="00E74E72">
        <w:rPr>
          <w:rFonts w:ascii="Times New Roman" w:hAnsi="Times New Roman" w:cs="Times New Roman"/>
          <w:sz w:val="24"/>
          <w:szCs w:val="24"/>
        </w:rPr>
        <w:t>suggèrent</w:t>
      </w:r>
      <w:r w:rsidRPr="00584551">
        <w:rPr>
          <w:rFonts w:ascii="Times New Roman" w:hAnsi="Times New Roman" w:cs="Times New Roman"/>
          <w:sz w:val="24"/>
          <w:szCs w:val="24"/>
        </w:rPr>
        <w:t xml:space="preserve">la mise en place d’un plan de contrôle des méthaniseurs par l’administration et/ou d’une certification externe. </w:t>
      </w:r>
    </w:p>
    <w:p w14:paraId="7BA57089" w14:textId="7F6D0D37" w:rsidR="00584551" w:rsidRPr="00584551" w:rsidRDefault="00584551" w:rsidP="00584551">
      <w:pPr>
        <w:suppressAutoHyphens w:val="0"/>
        <w:jc w:val="both"/>
        <w:rPr>
          <w:rFonts w:ascii="Times New Roman" w:hAnsi="Times New Roman" w:cs="Times New Roman"/>
          <w:sz w:val="24"/>
          <w:szCs w:val="24"/>
        </w:rPr>
      </w:pPr>
      <w:r w:rsidRPr="00584551">
        <w:rPr>
          <w:rFonts w:ascii="Times New Roman" w:hAnsi="Times New Roman" w:cs="Times New Roman"/>
          <w:sz w:val="24"/>
          <w:szCs w:val="24"/>
        </w:rPr>
        <w:t>La sortie de statut de déchet</w:t>
      </w:r>
      <w:r w:rsidR="00E74E72">
        <w:rPr>
          <w:rFonts w:ascii="Times New Roman" w:hAnsi="Times New Roman" w:cs="Times New Roman"/>
          <w:sz w:val="24"/>
          <w:szCs w:val="24"/>
        </w:rPr>
        <w:t xml:space="preserve"> des digestats conformes aux cahiers des charges </w:t>
      </w:r>
      <w:r w:rsidRPr="00584551">
        <w:rPr>
          <w:rFonts w:ascii="Times New Roman" w:hAnsi="Times New Roman" w:cs="Times New Roman"/>
          <w:sz w:val="24"/>
          <w:szCs w:val="24"/>
        </w:rPr>
        <w:t xml:space="preserve">implique </w:t>
      </w:r>
      <w:r w:rsidR="00E74E72">
        <w:rPr>
          <w:rFonts w:ascii="Times New Roman" w:hAnsi="Times New Roman" w:cs="Times New Roman"/>
          <w:sz w:val="24"/>
          <w:szCs w:val="24"/>
        </w:rPr>
        <w:t xml:space="preserve">un transfert </w:t>
      </w:r>
      <w:r w:rsidRPr="00584551">
        <w:rPr>
          <w:rFonts w:ascii="Times New Roman" w:hAnsi="Times New Roman" w:cs="Times New Roman"/>
          <w:sz w:val="24"/>
          <w:szCs w:val="24"/>
        </w:rPr>
        <w:t>de responsabilité</w:t>
      </w:r>
      <w:r w:rsidR="00E74E72">
        <w:rPr>
          <w:rFonts w:ascii="Times New Roman" w:hAnsi="Times New Roman" w:cs="Times New Roman"/>
          <w:sz w:val="24"/>
          <w:szCs w:val="24"/>
        </w:rPr>
        <w:t xml:space="preserve"> à l’utilisateur</w:t>
      </w:r>
      <w:r w:rsidRPr="00584551">
        <w:rPr>
          <w:rFonts w:ascii="Times New Roman" w:hAnsi="Times New Roman" w:cs="Times New Roman"/>
          <w:sz w:val="24"/>
          <w:szCs w:val="24"/>
        </w:rPr>
        <w:t xml:space="preserve"> en cas de problème environnemental lié à l’épandage.</w:t>
      </w:r>
      <w:r w:rsidR="00DE673D">
        <w:rPr>
          <w:rFonts w:ascii="Times New Roman" w:hAnsi="Times New Roman" w:cs="Times New Roman"/>
          <w:sz w:val="24"/>
          <w:szCs w:val="24"/>
        </w:rPr>
        <w:t xml:space="preserve"> </w:t>
      </w:r>
      <w:r w:rsidRPr="00584551">
        <w:rPr>
          <w:rFonts w:ascii="Times New Roman" w:hAnsi="Times New Roman" w:cs="Times New Roman"/>
          <w:sz w:val="24"/>
          <w:szCs w:val="24"/>
        </w:rPr>
        <w:t xml:space="preserve">Ce transfert </w:t>
      </w:r>
      <w:r w:rsidR="00E74E72">
        <w:rPr>
          <w:rFonts w:ascii="Times New Roman" w:hAnsi="Times New Roman" w:cs="Times New Roman"/>
          <w:sz w:val="24"/>
          <w:szCs w:val="24"/>
        </w:rPr>
        <w:t xml:space="preserve">fait l’objet de </w:t>
      </w:r>
      <w:r w:rsidRPr="00584551">
        <w:rPr>
          <w:rFonts w:ascii="Times New Roman" w:hAnsi="Times New Roman" w:cs="Times New Roman"/>
          <w:sz w:val="24"/>
          <w:szCs w:val="24"/>
        </w:rPr>
        <w:t>critiqu</w:t>
      </w:r>
      <w:r w:rsidR="00E74E72">
        <w:rPr>
          <w:rFonts w:ascii="Times New Roman" w:hAnsi="Times New Roman" w:cs="Times New Roman"/>
          <w:sz w:val="24"/>
          <w:szCs w:val="24"/>
        </w:rPr>
        <w:t>es</w:t>
      </w:r>
      <w:r w:rsidRPr="00584551">
        <w:rPr>
          <w:rFonts w:ascii="Times New Roman" w:hAnsi="Times New Roman" w:cs="Times New Roman"/>
          <w:sz w:val="24"/>
          <w:szCs w:val="24"/>
        </w:rPr>
        <w:t xml:space="preserve"> dans certains </w:t>
      </w:r>
      <w:r w:rsidR="00E74E72">
        <w:rPr>
          <w:rFonts w:ascii="Times New Roman" w:hAnsi="Times New Roman" w:cs="Times New Roman"/>
          <w:sz w:val="24"/>
          <w:szCs w:val="24"/>
        </w:rPr>
        <w:t>commentaires</w:t>
      </w:r>
      <w:r>
        <w:rPr>
          <w:rFonts w:ascii="Times New Roman" w:hAnsi="Times New Roman" w:cs="Times New Roman"/>
          <w:sz w:val="24"/>
          <w:szCs w:val="24"/>
        </w:rPr>
        <w:t>.</w:t>
      </w:r>
    </w:p>
    <w:p w14:paraId="14DB42D7" w14:textId="77777777" w:rsidR="00584551" w:rsidRPr="00262EBC" w:rsidRDefault="00584551" w:rsidP="00134C43">
      <w:pPr>
        <w:jc w:val="both"/>
        <w:rPr>
          <w:rFonts w:ascii="Times New Roman" w:hAnsi="Times New Roman" w:cs="Times New Roman"/>
          <w:color w:val="000000" w:themeColor="text1"/>
          <w:sz w:val="24"/>
          <w:szCs w:val="24"/>
        </w:rPr>
      </w:pPr>
      <w:bookmarkStart w:id="0" w:name="_GoBack"/>
      <w:bookmarkEnd w:id="0"/>
    </w:p>
    <w:p w14:paraId="3A9FEA61" w14:textId="77777777" w:rsidR="00584551" w:rsidRPr="00584551" w:rsidRDefault="00584551" w:rsidP="00584551">
      <w:pPr>
        <w:suppressAutoHyphens w:val="0"/>
        <w:jc w:val="both"/>
        <w:rPr>
          <w:rFonts w:ascii="Times New Roman" w:hAnsi="Times New Roman" w:cs="Times New Roman"/>
          <w:b/>
          <w:sz w:val="24"/>
          <w:szCs w:val="24"/>
        </w:rPr>
      </w:pPr>
      <w:r w:rsidRPr="00584551">
        <w:rPr>
          <w:rFonts w:ascii="Times New Roman" w:hAnsi="Times New Roman" w:cs="Times New Roman"/>
          <w:b/>
          <w:sz w:val="24"/>
          <w:szCs w:val="24"/>
        </w:rPr>
        <w:t>8) Harmonisation des trois cahiers des charges</w:t>
      </w:r>
    </w:p>
    <w:p w14:paraId="23EF4E87" w14:textId="337B6ECB" w:rsidR="00262EBC" w:rsidRDefault="00584551" w:rsidP="00584551">
      <w:pPr>
        <w:jc w:val="both"/>
        <w:rPr>
          <w:rFonts w:ascii="Times New Roman" w:hAnsi="Times New Roman" w:cs="Times New Roman"/>
          <w:color w:val="000000" w:themeColor="text1"/>
          <w:sz w:val="24"/>
          <w:szCs w:val="24"/>
        </w:rPr>
      </w:pPr>
      <w:r w:rsidRPr="00584551">
        <w:rPr>
          <w:rFonts w:ascii="Times New Roman" w:hAnsi="Times New Roman" w:cs="Times New Roman"/>
          <w:color w:val="000000" w:themeColor="text1"/>
          <w:sz w:val="24"/>
          <w:szCs w:val="24"/>
        </w:rPr>
        <w:t xml:space="preserve">Plusieurs demandes portent sur l’harmonisation des différents cahiers des charges et plus précisément sur la modification de DigAgri 1 publié en juin 2017 pour prendre en compte </w:t>
      </w:r>
      <w:r w:rsidR="00E74E72">
        <w:rPr>
          <w:rFonts w:ascii="Times New Roman" w:hAnsi="Times New Roman" w:cs="Times New Roman"/>
          <w:color w:val="000000" w:themeColor="text1"/>
          <w:sz w:val="24"/>
          <w:szCs w:val="24"/>
        </w:rPr>
        <w:t>certaines</w:t>
      </w:r>
      <w:r w:rsidRPr="00584551">
        <w:rPr>
          <w:rFonts w:ascii="Times New Roman" w:hAnsi="Times New Roman" w:cs="Times New Roman"/>
          <w:color w:val="000000" w:themeColor="text1"/>
          <w:sz w:val="24"/>
          <w:szCs w:val="24"/>
        </w:rPr>
        <w:t xml:space="preserve"> évolutions proposées dans DigAgri 2 et 3.</w:t>
      </w:r>
    </w:p>
    <w:p w14:paraId="2EA448DE" w14:textId="77777777" w:rsidR="00121B08" w:rsidRDefault="00121B08" w:rsidP="00584551">
      <w:pPr>
        <w:jc w:val="both"/>
        <w:rPr>
          <w:rFonts w:ascii="Times New Roman" w:hAnsi="Times New Roman" w:cs="Times New Roman"/>
          <w:color w:val="000000" w:themeColor="text1"/>
          <w:sz w:val="24"/>
          <w:szCs w:val="24"/>
        </w:rPr>
      </w:pPr>
    </w:p>
    <w:p w14:paraId="6F8C2C7C" w14:textId="77777777" w:rsidR="00121B08" w:rsidRDefault="00121B08" w:rsidP="00121B08">
      <w:pPr>
        <w:suppressAutoHyphens w:val="0"/>
        <w:jc w:val="both"/>
        <w:rPr>
          <w:rFonts w:ascii="Times New Roman" w:hAnsi="Times New Roman" w:cs="Times New Roman"/>
          <w:color w:val="000000" w:themeColor="text1"/>
          <w:sz w:val="24"/>
          <w:szCs w:val="24"/>
        </w:rPr>
      </w:pPr>
      <w:r w:rsidRPr="00121B08">
        <w:rPr>
          <w:rFonts w:ascii="Times New Roman" w:hAnsi="Times New Roman" w:cs="Times New Roman"/>
          <w:b/>
          <w:sz w:val="24"/>
          <w:szCs w:val="24"/>
        </w:rPr>
        <w:t>9) Echanges de digestat entre pays membres de l’UE</w:t>
      </w:r>
    </w:p>
    <w:p w14:paraId="6F9387F5" w14:textId="77777777" w:rsidR="00121B08" w:rsidRPr="00121B08" w:rsidRDefault="00121B08" w:rsidP="00121B08">
      <w:pPr>
        <w:jc w:val="both"/>
        <w:rPr>
          <w:rFonts w:ascii="Times New Roman" w:hAnsi="Times New Roman" w:cs="Times New Roman"/>
          <w:color w:val="000000" w:themeColor="text1"/>
          <w:sz w:val="24"/>
          <w:szCs w:val="24"/>
        </w:rPr>
      </w:pPr>
      <w:r w:rsidRPr="00121B08">
        <w:rPr>
          <w:rFonts w:ascii="Times New Roman" w:hAnsi="Times New Roman" w:cs="Times New Roman"/>
          <w:color w:val="000000" w:themeColor="text1"/>
          <w:sz w:val="24"/>
          <w:szCs w:val="24"/>
        </w:rPr>
        <w:t>Une demande concerne l</w:t>
      </w:r>
      <w:r>
        <w:rPr>
          <w:rFonts w:ascii="Times New Roman" w:hAnsi="Times New Roman" w:cs="Times New Roman"/>
          <w:color w:val="000000" w:themeColor="text1"/>
          <w:sz w:val="24"/>
          <w:szCs w:val="24"/>
        </w:rPr>
        <w:t>’indication du</w:t>
      </w:r>
      <w:r w:rsidRPr="00121B08">
        <w:rPr>
          <w:rFonts w:ascii="Times New Roman" w:hAnsi="Times New Roman" w:cs="Times New Roman"/>
          <w:color w:val="000000" w:themeColor="text1"/>
          <w:sz w:val="24"/>
          <w:szCs w:val="24"/>
        </w:rPr>
        <w:t xml:space="preserve"> lieu de production et demande une clarification sur la possibilité de fermer la porte aux digestats issus d’autres états-membres.  </w:t>
      </w:r>
    </w:p>
    <w:p w14:paraId="09D3A609" w14:textId="77777777" w:rsidR="00121B08" w:rsidRDefault="00121B08" w:rsidP="00121B08">
      <w:pPr>
        <w:suppressAutoHyphens w:val="0"/>
        <w:autoSpaceDE w:val="0"/>
        <w:autoSpaceDN w:val="0"/>
        <w:adjustRightInd w:val="0"/>
        <w:spacing w:after="0"/>
        <w:jc w:val="both"/>
        <w:rPr>
          <w:rFonts w:ascii="Calibri" w:hAnsi="Calibri" w:cs="Calibri"/>
          <w:color w:val="000000"/>
        </w:rPr>
      </w:pPr>
    </w:p>
    <w:p w14:paraId="17956DA1" w14:textId="77777777" w:rsidR="00121B08" w:rsidRDefault="00121B08" w:rsidP="00121B08">
      <w:pPr>
        <w:suppressAutoHyphens w:val="0"/>
        <w:autoSpaceDE w:val="0"/>
        <w:autoSpaceDN w:val="0"/>
        <w:adjustRightInd w:val="0"/>
        <w:spacing w:after="0"/>
        <w:jc w:val="both"/>
        <w:rPr>
          <w:rFonts w:ascii="Calibri" w:hAnsi="Calibri" w:cs="Calibri"/>
          <w:color w:val="000000"/>
        </w:rPr>
      </w:pPr>
    </w:p>
    <w:p w14:paraId="5A9B8278" w14:textId="77777777" w:rsidR="00121B08" w:rsidRPr="00584551" w:rsidRDefault="00121B08" w:rsidP="00121B08">
      <w:pPr>
        <w:jc w:val="both"/>
        <w:rPr>
          <w:rFonts w:ascii="Times New Roman" w:hAnsi="Times New Roman" w:cs="Times New Roman"/>
          <w:color w:val="000000" w:themeColor="text1"/>
          <w:sz w:val="24"/>
          <w:szCs w:val="24"/>
        </w:rPr>
      </w:pPr>
    </w:p>
    <w:sectPr w:rsidR="00121B08" w:rsidRPr="00584551">
      <w:headerReference w:type="default" r:id="rId7"/>
      <w:foot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945A" w14:textId="77777777" w:rsidR="007F597B" w:rsidRDefault="007F597B">
      <w:pPr>
        <w:spacing w:after="0" w:line="240" w:lineRule="auto"/>
      </w:pPr>
      <w:r>
        <w:separator/>
      </w:r>
    </w:p>
  </w:endnote>
  <w:endnote w:type="continuationSeparator" w:id="0">
    <w:p w14:paraId="4D3D5631" w14:textId="77777777" w:rsidR="007F597B" w:rsidRDefault="007F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3842"/>
      <w:docPartObj>
        <w:docPartGallery w:val="Page Numbers (Bottom of Page)"/>
        <w:docPartUnique/>
      </w:docPartObj>
    </w:sdtPr>
    <w:sdtEndPr/>
    <w:sdtContent>
      <w:p w14:paraId="3D7A57AA" w14:textId="77499AA0" w:rsidR="00956C25" w:rsidRDefault="00956C25">
        <w:pPr>
          <w:pStyle w:val="Pieddepage"/>
          <w:jc w:val="right"/>
        </w:pPr>
        <w:r>
          <w:fldChar w:fldCharType="begin"/>
        </w:r>
        <w:r>
          <w:instrText>PAGE   \* MERGEFORMAT</w:instrText>
        </w:r>
        <w:r>
          <w:fldChar w:fldCharType="separate"/>
        </w:r>
        <w:r w:rsidR="00DE673D">
          <w:rPr>
            <w:noProof/>
          </w:rPr>
          <w:t>3</w:t>
        </w:r>
        <w:r>
          <w:fldChar w:fldCharType="end"/>
        </w:r>
      </w:p>
    </w:sdtContent>
  </w:sdt>
  <w:p w14:paraId="1981DA85" w14:textId="77777777" w:rsidR="00956C25" w:rsidRDefault="00956C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D2026" w14:textId="77777777" w:rsidR="007F597B" w:rsidRDefault="007F597B">
      <w:pPr>
        <w:spacing w:after="0" w:line="240" w:lineRule="auto"/>
      </w:pPr>
      <w:r>
        <w:separator/>
      </w:r>
    </w:p>
  </w:footnote>
  <w:footnote w:type="continuationSeparator" w:id="0">
    <w:p w14:paraId="4565424C" w14:textId="77777777" w:rsidR="007F597B" w:rsidRDefault="007F5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057BE" w14:textId="77777777" w:rsidR="00956C25" w:rsidRDefault="00956C25" w:rsidP="00FC413B">
    <w:pPr>
      <w:keepNext/>
      <w:tabs>
        <w:tab w:val="center" w:pos="4536"/>
        <w:tab w:val="left" w:pos="6210"/>
      </w:tabs>
      <w:spacing w:after="200" w:line="240" w:lineRule="auto"/>
      <w:outlineLvl w:val="0"/>
      <w:rPr>
        <w:rFonts w:ascii="Times New Roman" w:eastAsia="Times New Roman" w:hAnsi="Times New Roman" w:cs="Arial"/>
        <w:bCs/>
        <w:smallCaps/>
        <w:sz w:val="20"/>
        <w:szCs w:val="20"/>
        <w:lang w:eastAsia="fr-FR"/>
      </w:rPr>
    </w:pPr>
    <w:r>
      <w:tab/>
    </w:r>
    <w:r w:rsidRPr="005E35F6">
      <w:rPr>
        <w:rFonts w:ascii="Times New Roman" w:eastAsia="Times New Roman" w:hAnsi="Times New Roman" w:cs="Arial"/>
        <w:bCs/>
        <w:smallCaps/>
        <w:sz w:val="20"/>
        <w:szCs w:val="20"/>
        <w:lang w:eastAsia="fr-FR"/>
      </w:rPr>
      <w:object w:dxaOrig="1680" w:dyaOrig="990" w14:anchorId="38557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24954039" r:id="rId2"/>
      </w:object>
    </w:r>
  </w:p>
  <w:p w14:paraId="66231725" w14:textId="77777777" w:rsidR="00956C25" w:rsidRDefault="00956C25" w:rsidP="00FC413B">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14:paraId="6B3BE1D9" w14:textId="77777777" w:rsidR="00956C25" w:rsidRDefault="00956C25" w:rsidP="00A45238">
    <w:pPr>
      <w:keepNext/>
      <w:spacing w:after="0" w:line="240" w:lineRule="auto"/>
      <w:jc w:val="center"/>
      <w:outlineLvl w:val="0"/>
      <w:rPr>
        <w:rFonts w:ascii="Times New Roman" w:eastAsia="Times New Roman" w:hAnsi="Times New Roman" w:cs="Times New Roman"/>
        <w:smallCaps/>
        <w:sz w:val="20"/>
        <w:szCs w:val="20"/>
        <w:lang w:eastAsia="fr-FR"/>
      </w:rPr>
    </w:pPr>
  </w:p>
  <w:p w14:paraId="735421E3" w14:textId="77777777" w:rsidR="00956C25" w:rsidRPr="00A45238" w:rsidRDefault="00956C25" w:rsidP="00A45238">
    <w:pPr>
      <w:keepNext/>
      <w:spacing w:after="0" w:line="240" w:lineRule="auto"/>
      <w:jc w:val="center"/>
      <w:outlineLvl w:val="0"/>
      <w:rPr>
        <w:rFonts w:ascii="Times New Roman" w:eastAsia="Times New Roman" w:hAnsi="Times New Roman" w:cs="Times New Roman"/>
        <w:smallCaps/>
        <w:sz w:val="20"/>
        <w:szCs w:val="20"/>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CD743"/>
    <w:multiLevelType w:val="hybridMultilevel"/>
    <w:tmpl w:val="0CF431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17DEDA"/>
    <w:multiLevelType w:val="hybridMultilevel"/>
    <w:tmpl w:val="1C4ACC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3B7EB8"/>
    <w:multiLevelType w:val="hybridMultilevel"/>
    <w:tmpl w:val="D7AD55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27EF9E"/>
    <w:multiLevelType w:val="hybridMultilevel"/>
    <w:tmpl w:val="7419C5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FC5DC2"/>
    <w:multiLevelType w:val="hybridMultilevel"/>
    <w:tmpl w:val="12226D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772C1F"/>
    <w:multiLevelType w:val="hybridMultilevel"/>
    <w:tmpl w:val="C19E82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5E6DA5"/>
    <w:multiLevelType w:val="hybridMultilevel"/>
    <w:tmpl w:val="047B85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966E24"/>
    <w:multiLevelType w:val="multilevel"/>
    <w:tmpl w:val="3D6C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22063"/>
    <w:multiLevelType w:val="multilevel"/>
    <w:tmpl w:val="3EC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D96E8"/>
    <w:multiLevelType w:val="hybridMultilevel"/>
    <w:tmpl w:val="1668FC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6D0606"/>
    <w:multiLevelType w:val="hybridMultilevel"/>
    <w:tmpl w:val="CA32B7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264C6B"/>
    <w:multiLevelType w:val="multilevel"/>
    <w:tmpl w:val="BEC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F970F"/>
    <w:multiLevelType w:val="hybridMultilevel"/>
    <w:tmpl w:val="FDA005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241B76"/>
    <w:multiLevelType w:val="hybridMultilevel"/>
    <w:tmpl w:val="F0DCFE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03E1FFA"/>
    <w:multiLevelType w:val="multilevel"/>
    <w:tmpl w:val="CC0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9A5CF2"/>
    <w:multiLevelType w:val="hybridMultilevel"/>
    <w:tmpl w:val="DA520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2035F5"/>
    <w:multiLevelType w:val="multilevel"/>
    <w:tmpl w:val="71EA9C8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4045203"/>
    <w:multiLevelType w:val="multilevel"/>
    <w:tmpl w:val="241826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5B4D4B1A"/>
    <w:multiLevelType w:val="hybridMultilevel"/>
    <w:tmpl w:val="77B4CB32"/>
    <w:lvl w:ilvl="0" w:tplc="FFFFFFFF">
      <w:start w:val="1"/>
      <w:numFmt w:val="bullet"/>
      <w:lvlText w:val="•"/>
      <w:lvlJc w:val="left"/>
    </w:lvl>
    <w:lvl w:ilvl="1" w:tplc="040C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9209A6"/>
    <w:multiLevelType w:val="hybridMultilevel"/>
    <w:tmpl w:val="CCAEBF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65F135E"/>
    <w:multiLevelType w:val="multilevel"/>
    <w:tmpl w:val="4438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CD7AC9"/>
    <w:multiLevelType w:val="hybridMultilevel"/>
    <w:tmpl w:val="14E63F9E"/>
    <w:lvl w:ilvl="0" w:tplc="1D665C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CF308B"/>
    <w:multiLevelType w:val="multilevel"/>
    <w:tmpl w:val="FAAC357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22"/>
  </w:num>
  <w:num w:numId="3">
    <w:abstractNumId w:val="17"/>
  </w:num>
  <w:num w:numId="4">
    <w:abstractNumId w:val="20"/>
  </w:num>
  <w:num w:numId="5">
    <w:abstractNumId w:val="8"/>
  </w:num>
  <w:num w:numId="6">
    <w:abstractNumId w:val="21"/>
  </w:num>
  <w:num w:numId="7">
    <w:abstractNumId w:val="7"/>
  </w:num>
  <w:num w:numId="8">
    <w:abstractNumId w:val="11"/>
  </w:num>
  <w:num w:numId="9">
    <w:abstractNumId w:val="14"/>
  </w:num>
  <w:num w:numId="10">
    <w:abstractNumId w:val="19"/>
  </w:num>
  <w:num w:numId="11">
    <w:abstractNumId w:val="3"/>
  </w:num>
  <w:num w:numId="12">
    <w:abstractNumId w:val="5"/>
  </w:num>
  <w:num w:numId="13">
    <w:abstractNumId w:val="12"/>
  </w:num>
  <w:num w:numId="14">
    <w:abstractNumId w:val="6"/>
  </w:num>
  <w:num w:numId="15">
    <w:abstractNumId w:val="10"/>
  </w:num>
  <w:num w:numId="16">
    <w:abstractNumId w:val="15"/>
  </w:num>
  <w:num w:numId="17">
    <w:abstractNumId w:val="4"/>
  </w:num>
  <w:num w:numId="18">
    <w:abstractNumId w:val="0"/>
  </w:num>
  <w:num w:numId="19">
    <w:abstractNumId w:val="13"/>
  </w:num>
  <w:num w:numId="20">
    <w:abstractNumId w:val="18"/>
  </w:num>
  <w:num w:numId="21">
    <w:abstractNumId w:val="9"/>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0A"/>
    <w:rsid w:val="00013499"/>
    <w:rsid w:val="000135CE"/>
    <w:rsid w:val="00020894"/>
    <w:rsid w:val="000A539A"/>
    <w:rsid w:val="000C30CF"/>
    <w:rsid w:val="00116973"/>
    <w:rsid w:val="00121B08"/>
    <w:rsid w:val="00134C43"/>
    <w:rsid w:val="00160EB9"/>
    <w:rsid w:val="001A49D1"/>
    <w:rsid w:val="001A6DCD"/>
    <w:rsid w:val="00200CD6"/>
    <w:rsid w:val="00262EBC"/>
    <w:rsid w:val="002D5AFB"/>
    <w:rsid w:val="002E0146"/>
    <w:rsid w:val="00385A1D"/>
    <w:rsid w:val="003F020B"/>
    <w:rsid w:val="004022B9"/>
    <w:rsid w:val="00405BB8"/>
    <w:rsid w:val="004C0080"/>
    <w:rsid w:val="00521D75"/>
    <w:rsid w:val="005363D8"/>
    <w:rsid w:val="005610CF"/>
    <w:rsid w:val="00584551"/>
    <w:rsid w:val="00600CED"/>
    <w:rsid w:val="0065057C"/>
    <w:rsid w:val="006577AD"/>
    <w:rsid w:val="00671311"/>
    <w:rsid w:val="00706871"/>
    <w:rsid w:val="007205AA"/>
    <w:rsid w:val="007612B1"/>
    <w:rsid w:val="00765477"/>
    <w:rsid w:val="007D790E"/>
    <w:rsid w:val="007E5B82"/>
    <w:rsid w:val="007F2E62"/>
    <w:rsid w:val="007F597B"/>
    <w:rsid w:val="0084396E"/>
    <w:rsid w:val="00876F4E"/>
    <w:rsid w:val="00923169"/>
    <w:rsid w:val="00946C19"/>
    <w:rsid w:val="00956C25"/>
    <w:rsid w:val="00972AD6"/>
    <w:rsid w:val="00995B5B"/>
    <w:rsid w:val="009D59AE"/>
    <w:rsid w:val="00A13952"/>
    <w:rsid w:val="00A157CE"/>
    <w:rsid w:val="00A24447"/>
    <w:rsid w:val="00A35E10"/>
    <w:rsid w:val="00A45238"/>
    <w:rsid w:val="00A63772"/>
    <w:rsid w:val="00A82129"/>
    <w:rsid w:val="00A85967"/>
    <w:rsid w:val="00B553AC"/>
    <w:rsid w:val="00B6066E"/>
    <w:rsid w:val="00B655F3"/>
    <w:rsid w:val="00BE5A33"/>
    <w:rsid w:val="00BF2EDD"/>
    <w:rsid w:val="00C83718"/>
    <w:rsid w:val="00D0480A"/>
    <w:rsid w:val="00D3567A"/>
    <w:rsid w:val="00D52AA5"/>
    <w:rsid w:val="00D66E82"/>
    <w:rsid w:val="00D86B57"/>
    <w:rsid w:val="00D913E0"/>
    <w:rsid w:val="00D96CB9"/>
    <w:rsid w:val="00DD01FA"/>
    <w:rsid w:val="00DD0F82"/>
    <w:rsid w:val="00DE673D"/>
    <w:rsid w:val="00E74E72"/>
    <w:rsid w:val="00EA3A5B"/>
    <w:rsid w:val="00ED20A1"/>
    <w:rsid w:val="00EF1891"/>
    <w:rsid w:val="00F07437"/>
    <w:rsid w:val="00F20D1F"/>
    <w:rsid w:val="00F42FCD"/>
    <w:rsid w:val="00F90C57"/>
    <w:rsid w:val="00F92E22"/>
    <w:rsid w:val="00FC413B"/>
    <w:rsid w:val="00FC6B0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FCE29BA"/>
  <w15:docId w15:val="{BF442BA0-B106-41AA-85EB-27D60977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EB8"/>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654EB8"/>
  </w:style>
  <w:style w:type="character" w:customStyle="1" w:styleId="PieddepageCar">
    <w:name w:val="Pied de page Car"/>
    <w:basedOn w:val="Policepardfaut"/>
    <w:link w:val="Pieddepage"/>
    <w:uiPriority w:val="99"/>
    <w:qFormat/>
    <w:rsid w:val="00654EB8"/>
  </w:style>
  <w:style w:type="character" w:customStyle="1" w:styleId="LienInternet">
    <w:name w:val="Lien Internet"/>
    <w:basedOn w:val="Policepardfaut"/>
    <w:uiPriority w:val="99"/>
    <w:semiHidden/>
    <w:unhideWhenUsed/>
    <w:rsid w:val="00654EB8"/>
    <w:rPr>
      <w:color w:val="0000FF"/>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En-tte">
    <w:name w:val="header"/>
    <w:basedOn w:val="Normal"/>
    <w:uiPriority w:val="99"/>
    <w:unhideWhenUsed/>
    <w:rsid w:val="00654EB8"/>
    <w:pPr>
      <w:tabs>
        <w:tab w:val="center" w:pos="4536"/>
        <w:tab w:val="right" w:pos="9072"/>
      </w:tabs>
      <w:spacing w:after="0" w:line="240" w:lineRule="auto"/>
    </w:pPr>
  </w:style>
  <w:style w:type="paragraph" w:styleId="Pieddepage">
    <w:name w:val="footer"/>
    <w:basedOn w:val="Normal"/>
    <w:link w:val="PieddepageCar"/>
    <w:uiPriority w:val="99"/>
    <w:unhideWhenUsed/>
    <w:rsid w:val="00654EB8"/>
    <w:pPr>
      <w:tabs>
        <w:tab w:val="center" w:pos="4536"/>
        <w:tab w:val="right" w:pos="9072"/>
      </w:tabs>
      <w:spacing w:after="0" w:line="240" w:lineRule="auto"/>
    </w:pPr>
  </w:style>
  <w:style w:type="paragraph" w:customStyle="1" w:styleId="western">
    <w:name w:val="western"/>
    <w:basedOn w:val="Normal"/>
    <w:qFormat/>
    <w:rsid w:val="00654EB8"/>
    <w:pPr>
      <w:spacing w:beforeAutospacing="1" w:after="119" w:line="240" w:lineRule="auto"/>
    </w:pPr>
    <w:rPr>
      <w:rFonts w:ascii="Times New Roman" w:eastAsia="Times New Roman" w:hAnsi="Times New Roman" w:cs="Times New Roman"/>
      <w:color w:val="00000A"/>
      <w:sz w:val="24"/>
      <w:szCs w:val="24"/>
      <w:lang w:eastAsia="fr-FR"/>
    </w:rPr>
  </w:style>
  <w:style w:type="paragraph" w:styleId="NormalWeb">
    <w:name w:val="Normal (Web)"/>
    <w:basedOn w:val="Normal"/>
    <w:uiPriority w:val="99"/>
    <w:semiHidden/>
    <w:unhideWhenUsed/>
    <w:qFormat/>
    <w:rsid w:val="00654EB8"/>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54EB8"/>
    <w:pPr>
      <w:suppressAutoHyphens/>
      <w:spacing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654EB8"/>
    <w:pPr>
      <w:ind w:left="720"/>
      <w:contextualSpacing/>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654E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A6D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DCD"/>
    <w:rPr>
      <w:rFonts w:ascii="Segoe UI" w:hAnsi="Segoe UI" w:cs="Segoe UI"/>
      <w:sz w:val="18"/>
      <w:szCs w:val="18"/>
    </w:rPr>
  </w:style>
  <w:style w:type="paragraph" w:customStyle="1" w:styleId="SNAutorit">
    <w:name w:val="SNAutorité"/>
    <w:basedOn w:val="Normal"/>
    <w:rsid w:val="00A45238"/>
    <w:pPr>
      <w:spacing w:before="720" w:after="240" w:line="240" w:lineRule="auto"/>
      <w:ind w:firstLine="720"/>
    </w:pPr>
    <w:rPr>
      <w:rFonts w:ascii="Times New Roman" w:eastAsia="Times New Roman" w:hAnsi="Times New Roman" w:cs="Times New Roman"/>
      <w:b/>
      <w:sz w:val="24"/>
      <w:szCs w:val="24"/>
      <w:lang w:eastAsia="zh-CN"/>
    </w:rPr>
  </w:style>
  <w:style w:type="paragraph" w:customStyle="1" w:styleId="msonormalooeditoreditor22sandbox">
    <w:name w:val="msonormalooeditoreditor22sandbox"/>
    <w:basedOn w:val="Normal"/>
    <w:rsid w:val="00385A1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E74E72"/>
    <w:rPr>
      <w:sz w:val="16"/>
      <w:szCs w:val="16"/>
    </w:rPr>
  </w:style>
  <w:style w:type="paragraph" w:styleId="Commentaire">
    <w:name w:val="annotation text"/>
    <w:basedOn w:val="Normal"/>
    <w:link w:val="CommentaireCar"/>
    <w:uiPriority w:val="99"/>
    <w:semiHidden/>
    <w:unhideWhenUsed/>
    <w:rsid w:val="00E74E72"/>
    <w:pPr>
      <w:spacing w:line="240" w:lineRule="auto"/>
    </w:pPr>
    <w:rPr>
      <w:sz w:val="20"/>
      <w:szCs w:val="20"/>
    </w:rPr>
  </w:style>
  <w:style w:type="character" w:customStyle="1" w:styleId="CommentaireCar">
    <w:name w:val="Commentaire Car"/>
    <w:basedOn w:val="Policepardfaut"/>
    <w:link w:val="Commentaire"/>
    <w:uiPriority w:val="99"/>
    <w:semiHidden/>
    <w:rsid w:val="00E74E72"/>
    <w:rPr>
      <w:sz w:val="20"/>
      <w:szCs w:val="20"/>
    </w:rPr>
  </w:style>
  <w:style w:type="paragraph" w:styleId="Objetducommentaire">
    <w:name w:val="annotation subject"/>
    <w:basedOn w:val="Commentaire"/>
    <w:next w:val="Commentaire"/>
    <w:link w:val="ObjetducommentaireCar"/>
    <w:uiPriority w:val="99"/>
    <w:semiHidden/>
    <w:unhideWhenUsed/>
    <w:rsid w:val="00E74E72"/>
    <w:rPr>
      <w:b/>
      <w:bCs/>
    </w:rPr>
  </w:style>
  <w:style w:type="character" w:customStyle="1" w:styleId="ObjetducommentaireCar">
    <w:name w:val="Objet du commentaire Car"/>
    <w:basedOn w:val="CommentaireCar"/>
    <w:link w:val="Objetducommentaire"/>
    <w:uiPriority w:val="99"/>
    <w:semiHidden/>
    <w:rsid w:val="00E74E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1779">
      <w:bodyDiv w:val="1"/>
      <w:marLeft w:val="0"/>
      <w:marRight w:val="0"/>
      <w:marTop w:val="0"/>
      <w:marBottom w:val="0"/>
      <w:divBdr>
        <w:top w:val="none" w:sz="0" w:space="0" w:color="auto"/>
        <w:left w:val="none" w:sz="0" w:space="0" w:color="auto"/>
        <w:bottom w:val="none" w:sz="0" w:space="0" w:color="auto"/>
        <w:right w:val="none" w:sz="0" w:space="0" w:color="auto"/>
      </w:divBdr>
    </w:div>
    <w:div w:id="109517253">
      <w:bodyDiv w:val="1"/>
      <w:marLeft w:val="0"/>
      <w:marRight w:val="0"/>
      <w:marTop w:val="0"/>
      <w:marBottom w:val="0"/>
      <w:divBdr>
        <w:top w:val="none" w:sz="0" w:space="0" w:color="auto"/>
        <w:left w:val="none" w:sz="0" w:space="0" w:color="auto"/>
        <w:bottom w:val="none" w:sz="0" w:space="0" w:color="auto"/>
        <w:right w:val="none" w:sz="0" w:space="0" w:color="auto"/>
      </w:divBdr>
    </w:div>
    <w:div w:id="218366416">
      <w:bodyDiv w:val="1"/>
      <w:marLeft w:val="0"/>
      <w:marRight w:val="0"/>
      <w:marTop w:val="0"/>
      <w:marBottom w:val="0"/>
      <w:divBdr>
        <w:top w:val="none" w:sz="0" w:space="0" w:color="auto"/>
        <w:left w:val="none" w:sz="0" w:space="0" w:color="auto"/>
        <w:bottom w:val="none" w:sz="0" w:space="0" w:color="auto"/>
        <w:right w:val="none" w:sz="0" w:space="0" w:color="auto"/>
      </w:divBdr>
      <w:divsChild>
        <w:div w:id="576786210">
          <w:marLeft w:val="0"/>
          <w:marRight w:val="0"/>
          <w:marTop w:val="0"/>
          <w:marBottom w:val="0"/>
          <w:divBdr>
            <w:top w:val="none" w:sz="0" w:space="0" w:color="auto"/>
            <w:left w:val="none" w:sz="0" w:space="0" w:color="auto"/>
            <w:bottom w:val="none" w:sz="0" w:space="0" w:color="auto"/>
            <w:right w:val="none" w:sz="0" w:space="0" w:color="auto"/>
          </w:divBdr>
        </w:div>
        <w:div w:id="562646637">
          <w:marLeft w:val="0"/>
          <w:marRight w:val="0"/>
          <w:marTop w:val="0"/>
          <w:marBottom w:val="0"/>
          <w:divBdr>
            <w:top w:val="none" w:sz="0" w:space="0" w:color="auto"/>
            <w:left w:val="none" w:sz="0" w:space="0" w:color="auto"/>
            <w:bottom w:val="none" w:sz="0" w:space="0" w:color="auto"/>
            <w:right w:val="none" w:sz="0" w:space="0" w:color="auto"/>
          </w:divBdr>
        </w:div>
        <w:div w:id="1253588506">
          <w:marLeft w:val="0"/>
          <w:marRight w:val="0"/>
          <w:marTop w:val="0"/>
          <w:marBottom w:val="0"/>
          <w:divBdr>
            <w:top w:val="none" w:sz="0" w:space="0" w:color="auto"/>
            <w:left w:val="none" w:sz="0" w:space="0" w:color="auto"/>
            <w:bottom w:val="none" w:sz="0" w:space="0" w:color="auto"/>
            <w:right w:val="none" w:sz="0" w:space="0" w:color="auto"/>
          </w:divBdr>
        </w:div>
        <w:div w:id="2125688614">
          <w:marLeft w:val="0"/>
          <w:marRight w:val="0"/>
          <w:marTop w:val="0"/>
          <w:marBottom w:val="0"/>
          <w:divBdr>
            <w:top w:val="none" w:sz="0" w:space="0" w:color="auto"/>
            <w:left w:val="none" w:sz="0" w:space="0" w:color="auto"/>
            <w:bottom w:val="none" w:sz="0" w:space="0" w:color="auto"/>
            <w:right w:val="none" w:sz="0" w:space="0" w:color="auto"/>
          </w:divBdr>
        </w:div>
        <w:div w:id="883105336">
          <w:marLeft w:val="0"/>
          <w:marRight w:val="0"/>
          <w:marTop w:val="0"/>
          <w:marBottom w:val="0"/>
          <w:divBdr>
            <w:top w:val="none" w:sz="0" w:space="0" w:color="auto"/>
            <w:left w:val="none" w:sz="0" w:space="0" w:color="auto"/>
            <w:bottom w:val="none" w:sz="0" w:space="0" w:color="auto"/>
            <w:right w:val="none" w:sz="0" w:space="0" w:color="auto"/>
          </w:divBdr>
        </w:div>
        <w:div w:id="1746562415">
          <w:marLeft w:val="0"/>
          <w:marRight w:val="0"/>
          <w:marTop w:val="0"/>
          <w:marBottom w:val="0"/>
          <w:divBdr>
            <w:top w:val="none" w:sz="0" w:space="0" w:color="auto"/>
            <w:left w:val="none" w:sz="0" w:space="0" w:color="auto"/>
            <w:bottom w:val="none" w:sz="0" w:space="0" w:color="auto"/>
            <w:right w:val="none" w:sz="0" w:space="0" w:color="auto"/>
          </w:divBdr>
        </w:div>
        <w:div w:id="1424180923">
          <w:marLeft w:val="0"/>
          <w:marRight w:val="0"/>
          <w:marTop w:val="0"/>
          <w:marBottom w:val="0"/>
          <w:divBdr>
            <w:top w:val="none" w:sz="0" w:space="0" w:color="auto"/>
            <w:left w:val="none" w:sz="0" w:space="0" w:color="auto"/>
            <w:bottom w:val="none" w:sz="0" w:space="0" w:color="auto"/>
            <w:right w:val="none" w:sz="0" w:space="0" w:color="auto"/>
          </w:divBdr>
        </w:div>
        <w:div w:id="578101160">
          <w:marLeft w:val="0"/>
          <w:marRight w:val="0"/>
          <w:marTop w:val="0"/>
          <w:marBottom w:val="0"/>
          <w:divBdr>
            <w:top w:val="none" w:sz="0" w:space="0" w:color="auto"/>
            <w:left w:val="none" w:sz="0" w:space="0" w:color="auto"/>
            <w:bottom w:val="none" w:sz="0" w:space="0" w:color="auto"/>
            <w:right w:val="none" w:sz="0" w:space="0" w:color="auto"/>
          </w:divBdr>
        </w:div>
        <w:div w:id="2086872738">
          <w:marLeft w:val="0"/>
          <w:marRight w:val="0"/>
          <w:marTop w:val="0"/>
          <w:marBottom w:val="0"/>
          <w:divBdr>
            <w:top w:val="none" w:sz="0" w:space="0" w:color="auto"/>
            <w:left w:val="none" w:sz="0" w:space="0" w:color="auto"/>
            <w:bottom w:val="none" w:sz="0" w:space="0" w:color="auto"/>
            <w:right w:val="none" w:sz="0" w:space="0" w:color="auto"/>
          </w:divBdr>
        </w:div>
        <w:div w:id="359550237">
          <w:marLeft w:val="0"/>
          <w:marRight w:val="0"/>
          <w:marTop w:val="0"/>
          <w:marBottom w:val="0"/>
          <w:divBdr>
            <w:top w:val="none" w:sz="0" w:space="0" w:color="auto"/>
            <w:left w:val="none" w:sz="0" w:space="0" w:color="auto"/>
            <w:bottom w:val="none" w:sz="0" w:space="0" w:color="auto"/>
            <w:right w:val="none" w:sz="0" w:space="0" w:color="auto"/>
          </w:divBdr>
        </w:div>
        <w:div w:id="1650397943">
          <w:marLeft w:val="0"/>
          <w:marRight w:val="0"/>
          <w:marTop w:val="0"/>
          <w:marBottom w:val="0"/>
          <w:divBdr>
            <w:top w:val="none" w:sz="0" w:space="0" w:color="auto"/>
            <w:left w:val="none" w:sz="0" w:space="0" w:color="auto"/>
            <w:bottom w:val="none" w:sz="0" w:space="0" w:color="auto"/>
            <w:right w:val="none" w:sz="0" w:space="0" w:color="auto"/>
          </w:divBdr>
        </w:div>
        <w:div w:id="258097971">
          <w:marLeft w:val="0"/>
          <w:marRight w:val="0"/>
          <w:marTop w:val="0"/>
          <w:marBottom w:val="0"/>
          <w:divBdr>
            <w:top w:val="none" w:sz="0" w:space="0" w:color="auto"/>
            <w:left w:val="none" w:sz="0" w:space="0" w:color="auto"/>
            <w:bottom w:val="none" w:sz="0" w:space="0" w:color="auto"/>
            <w:right w:val="none" w:sz="0" w:space="0" w:color="auto"/>
          </w:divBdr>
        </w:div>
        <w:div w:id="562133423">
          <w:marLeft w:val="0"/>
          <w:marRight w:val="0"/>
          <w:marTop w:val="0"/>
          <w:marBottom w:val="0"/>
          <w:divBdr>
            <w:top w:val="none" w:sz="0" w:space="0" w:color="auto"/>
            <w:left w:val="none" w:sz="0" w:space="0" w:color="auto"/>
            <w:bottom w:val="none" w:sz="0" w:space="0" w:color="auto"/>
            <w:right w:val="none" w:sz="0" w:space="0" w:color="auto"/>
          </w:divBdr>
        </w:div>
        <w:div w:id="1672442724">
          <w:marLeft w:val="0"/>
          <w:marRight w:val="0"/>
          <w:marTop w:val="0"/>
          <w:marBottom w:val="0"/>
          <w:divBdr>
            <w:top w:val="none" w:sz="0" w:space="0" w:color="auto"/>
            <w:left w:val="none" w:sz="0" w:space="0" w:color="auto"/>
            <w:bottom w:val="none" w:sz="0" w:space="0" w:color="auto"/>
            <w:right w:val="none" w:sz="0" w:space="0" w:color="auto"/>
          </w:divBdr>
        </w:div>
        <w:div w:id="2039813218">
          <w:marLeft w:val="0"/>
          <w:marRight w:val="0"/>
          <w:marTop w:val="0"/>
          <w:marBottom w:val="0"/>
          <w:divBdr>
            <w:top w:val="none" w:sz="0" w:space="0" w:color="auto"/>
            <w:left w:val="none" w:sz="0" w:space="0" w:color="auto"/>
            <w:bottom w:val="none" w:sz="0" w:space="0" w:color="auto"/>
            <w:right w:val="none" w:sz="0" w:space="0" w:color="auto"/>
          </w:divBdr>
        </w:div>
        <w:div w:id="77481801">
          <w:marLeft w:val="0"/>
          <w:marRight w:val="0"/>
          <w:marTop w:val="0"/>
          <w:marBottom w:val="0"/>
          <w:divBdr>
            <w:top w:val="none" w:sz="0" w:space="0" w:color="auto"/>
            <w:left w:val="none" w:sz="0" w:space="0" w:color="auto"/>
            <w:bottom w:val="none" w:sz="0" w:space="0" w:color="auto"/>
            <w:right w:val="none" w:sz="0" w:space="0" w:color="auto"/>
          </w:divBdr>
        </w:div>
        <w:div w:id="1263998657">
          <w:marLeft w:val="0"/>
          <w:marRight w:val="0"/>
          <w:marTop w:val="0"/>
          <w:marBottom w:val="0"/>
          <w:divBdr>
            <w:top w:val="none" w:sz="0" w:space="0" w:color="auto"/>
            <w:left w:val="none" w:sz="0" w:space="0" w:color="auto"/>
            <w:bottom w:val="none" w:sz="0" w:space="0" w:color="auto"/>
            <w:right w:val="none" w:sz="0" w:space="0" w:color="auto"/>
          </w:divBdr>
        </w:div>
        <w:div w:id="2105682175">
          <w:marLeft w:val="0"/>
          <w:marRight w:val="0"/>
          <w:marTop w:val="0"/>
          <w:marBottom w:val="0"/>
          <w:divBdr>
            <w:top w:val="none" w:sz="0" w:space="0" w:color="auto"/>
            <w:left w:val="none" w:sz="0" w:space="0" w:color="auto"/>
            <w:bottom w:val="none" w:sz="0" w:space="0" w:color="auto"/>
            <w:right w:val="none" w:sz="0" w:space="0" w:color="auto"/>
          </w:divBdr>
        </w:div>
        <w:div w:id="1303076929">
          <w:marLeft w:val="0"/>
          <w:marRight w:val="0"/>
          <w:marTop w:val="0"/>
          <w:marBottom w:val="0"/>
          <w:divBdr>
            <w:top w:val="none" w:sz="0" w:space="0" w:color="auto"/>
            <w:left w:val="none" w:sz="0" w:space="0" w:color="auto"/>
            <w:bottom w:val="none" w:sz="0" w:space="0" w:color="auto"/>
            <w:right w:val="none" w:sz="0" w:space="0" w:color="auto"/>
          </w:divBdr>
        </w:div>
        <w:div w:id="961690237">
          <w:marLeft w:val="0"/>
          <w:marRight w:val="0"/>
          <w:marTop w:val="0"/>
          <w:marBottom w:val="0"/>
          <w:divBdr>
            <w:top w:val="none" w:sz="0" w:space="0" w:color="auto"/>
            <w:left w:val="none" w:sz="0" w:space="0" w:color="auto"/>
            <w:bottom w:val="none" w:sz="0" w:space="0" w:color="auto"/>
            <w:right w:val="none" w:sz="0" w:space="0" w:color="auto"/>
          </w:divBdr>
        </w:div>
        <w:div w:id="2027100652">
          <w:marLeft w:val="0"/>
          <w:marRight w:val="0"/>
          <w:marTop w:val="0"/>
          <w:marBottom w:val="0"/>
          <w:divBdr>
            <w:top w:val="none" w:sz="0" w:space="0" w:color="auto"/>
            <w:left w:val="none" w:sz="0" w:space="0" w:color="auto"/>
            <w:bottom w:val="none" w:sz="0" w:space="0" w:color="auto"/>
            <w:right w:val="none" w:sz="0" w:space="0" w:color="auto"/>
          </w:divBdr>
        </w:div>
        <w:div w:id="340205419">
          <w:marLeft w:val="0"/>
          <w:marRight w:val="0"/>
          <w:marTop w:val="0"/>
          <w:marBottom w:val="0"/>
          <w:divBdr>
            <w:top w:val="none" w:sz="0" w:space="0" w:color="auto"/>
            <w:left w:val="none" w:sz="0" w:space="0" w:color="auto"/>
            <w:bottom w:val="none" w:sz="0" w:space="0" w:color="auto"/>
            <w:right w:val="none" w:sz="0" w:space="0" w:color="auto"/>
          </w:divBdr>
        </w:div>
        <w:div w:id="1798327632">
          <w:marLeft w:val="0"/>
          <w:marRight w:val="0"/>
          <w:marTop w:val="0"/>
          <w:marBottom w:val="0"/>
          <w:divBdr>
            <w:top w:val="none" w:sz="0" w:space="0" w:color="auto"/>
            <w:left w:val="none" w:sz="0" w:space="0" w:color="auto"/>
            <w:bottom w:val="none" w:sz="0" w:space="0" w:color="auto"/>
            <w:right w:val="none" w:sz="0" w:space="0" w:color="auto"/>
          </w:divBdr>
          <w:divsChild>
            <w:div w:id="2090148866">
              <w:marLeft w:val="0"/>
              <w:marRight w:val="0"/>
              <w:marTop w:val="0"/>
              <w:marBottom w:val="0"/>
              <w:divBdr>
                <w:top w:val="none" w:sz="0" w:space="0" w:color="auto"/>
                <w:left w:val="none" w:sz="0" w:space="0" w:color="auto"/>
                <w:bottom w:val="none" w:sz="0" w:space="0" w:color="auto"/>
                <w:right w:val="none" w:sz="0" w:space="0" w:color="auto"/>
              </w:divBdr>
              <w:divsChild>
                <w:div w:id="1870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81415">
      <w:bodyDiv w:val="1"/>
      <w:marLeft w:val="0"/>
      <w:marRight w:val="0"/>
      <w:marTop w:val="0"/>
      <w:marBottom w:val="0"/>
      <w:divBdr>
        <w:top w:val="none" w:sz="0" w:space="0" w:color="auto"/>
        <w:left w:val="none" w:sz="0" w:space="0" w:color="auto"/>
        <w:bottom w:val="none" w:sz="0" w:space="0" w:color="auto"/>
        <w:right w:val="none" w:sz="0" w:space="0" w:color="auto"/>
      </w:divBdr>
    </w:div>
    <w:div w:id="548691935">
      <w:bodyDiv w:val="1"/>
      <w:marLeft w:val="0"/>
      <w:marRight w:val="0"/>
      <w:marTop w:val="0"/>
      <w:marBottom w:val="0"/>
      <w:divBdr>
        <w:top w:val="none" w:sz="0" w:space="0" w:color="auto"/>
        <w:left w:val="none" w:sz="0" w:space="0" w:color="auto"/>
        <w:bottom w:val="none" w:sz="0" w:space="0" w:color="auto"/>
        <w:right w:val="none" w:sz="0" w:space="0" w:color="auto"/>
      </w:divBdr>
    </w:div>
    <w:div w:id="587882904">
      <w:bodyDiv w:val="1"/>
      <w:marLeft w:val="0"/>
      <w:marRight w:val="0"/>
      <w:marTop w:val="0"/>
      <w:marBottom w:val="0"/>
      <w:divBdr>
        <w:top w:val="none" w:sz="0" w:space="0" w:color="auto"/>
        <w:left w:val="none" w:sz="0" w:space="0" w:color="auto"/>
        <w:bottom w:val="none" w:sz="0" w:space="0" w:color="auto"/>
        <w:right w:val="none" w:sz="0" w:space="0" w:color="auto"/>
      </w:divBdr>
    </w:div>
    <w:div w:id="631637634">
      <w:bodyDiv w:val="1"/>
      <w:marLeft w:val="0"/>
      <w:marRight w:val="0"/>
      <w:marTop w:val="0"/>
      <w:marBottom w:val="0"/>
      <w:divBdr>
        <w:top w:val="none" w:sz="0" w:space="0" w:color="auto"/>
        <w:left w:val="none" w:sz="0" w:space="0" w:color="auto"/>
        <w:bottom w:val="none" w:sz="0" w:space="0" w:color="auto"/>
        <w:right w:val="none" w:sz="0" w:space="0" w:color="auto"/>
      </w:divBdr>
    </w:div>
    <w:div w:id="641424761">
      <w:bodyDiv w:val="1"/>
      <w:marLeft w:val="0"/>
      <w:marRight w:val="0"/>
      <w:marTop w:val="0"/>
      <w:marBottom w:val="0"/>
      <w:divBdr>
        <w:top w:val="none" w:sz="0" w:space="0" w:color="auto"/>
        <w:left w:val="none" w:sz="0" w:space="0" w:color="auto"/>
        <w:bottom w:val="none" w:sz="0" w:space="0" w:color="auto"/>
        <w:right w:val="none" w:sz="0" w:space="0" w:color="auto"/>
      </w:divBdr>
      <w:divsChild>
        <w:div w:id="1237979525">
          <w:marLeft w:val="0"/>
          <w:marRight w:val="0"/>
          <w:marTop w:val="0"/>
          <w:marBottom w:val="0"/>
          <w:divBdr>
            <w:top w:val="none" w:sz="0" w:space="0" w:color="auto"/>
            <w:left w:val="none" w:sz="0" w:space="0" w:color="auto"/>
            <w:bottom w:val="none" w:sz="0" w:space="0" w:color="auto"/>
            <w:right w:val="none" w:sz="0" w:space="0" w:color="auto"/>
          </w:divBdr>
          <w:divsChild>
            <w:div w:id="92672867">
              <w:marLeft w:val="0"/>
              <w:marRight w:val="0"/>
              <w:marTop w:val="0"/>
              <w:marBottom w:val="0"/>
              <w:divBdr>
                <w:top w:val="none" w:sz="0" w:space="0" w:color="auto"/>
                <w:left w:val="none" w:sz="0" w:space="0" w:color="auto"/>
                <w:bottom w:val="none" w:sz="0" w:space="0" w:color="auto"/>
                <w:right w:val="none" w:sz="0" w:space="0" w:color="auto"/>
              </w:divBdr>
              <w:divsChild>
                <w:div w:id="141582399">
                  <w:marLeft w:val="0"/>
                  <w:marRight w:val="0"/>
                  <w:marTop w:val="0"/>
                  <w:marBottom w:val="0"/>
                  <w:divBdr>
                    <w:top w:val="none" w:sz="0" w:space="0" w:color="auto"/>
                    <w:left w:val="none" w:sz="0" w:space="0" w:color="auto"/>
                    <w:bottom w:val="none" w:sz="0" w:space="0" w:color="auto"/>
                    <w:right w:val="none" w:sz="0" w:space="0" w:color="auto"/>
                  </w:divBdr>
                  <w:divsChild>
                    <w:div w:id="575818958">
                      <w:marLeft w:val="0"/>
                      <w:marRight w:val="0"/>
                      <w:marTop w:val="0"/>
                      <w:marBottom w:val="0"/>
                      <w:divBdr>
                        <w:top w:val="none" w:sz="0" w:space="0" w:color="auto"/>
                        <w:left w:val="none" w:sz="0" w:space="0" w:color="auto"/>
                        <w:bottom w:val="none" w:sz="0" w:space="0" w:color="auto"/>
                        <w:right w:val="none" w:sz="0" w:space="0" w:color="auto"/>
                      </w:divBdr>
                      <w:divsChild>
                        <w:div w:id="1092773479">
                          <w:marLeft w:val="0"/>
                          <w:marRight w:val="0"/>
                          <w:marTop w:val="0"/>
                          <w:marBottom w:val="0"/>
                          <w:divBdr>
                            <w:top w:val="none" w:sz="0" w:space="0" w:color="auto"/>
                            <w:left w:val="none" w:sz="0" w:space="0" w:color="auto"/>
                            <w:bottom w:val="none" w:sz="0" w:space="0" w:color="auto"/>
                            <w:right w:val="none" w:sz="0" w:space="0" w:color="auto"/>
                          </w:divBdr>
                          <w:divsChild>
                            <w:div w:id="4248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644419">
      <w:bodyDiv w:val="1"/>
      <w:marLeft w:val="0"/>
      <w:marRight w:val="0"/>
      <w:marTop w:val="0"/>
      <w:marBottom w:val="0"/>
      <w:divBdr>
        <w:top w:val="none" w:sz="0" w:space="0" w:color="auto"/>
        <w:left w:val="none" w:sz="0" w:space="0" w:color="auto"/>
        <w:bottom w:val="none" w:sz="0" w:space="0" w:color="auto"/>
        <w:right w:val="none" w:sz="0" w:space="0" w:color="auto"/>
      </w:divBdr>
    </w:div>
    <w:div w:id="1081875635">
      <w:bodyDiv w:val="1"/>
      <w:marLeft w:val="0"/>
      <w:marRight w:val="0"/>
      <w:marTop w:val="0"/>
      <w:marBottom w:val="0"/>
      <w:divBdr>
        <w:top w:val="none" w:sz="0" w:space="0" w:color="auto"/>
        <w:left w:val="none" w:sz="0" w:space="0" w:color="auto"/>
        <w:bottom w:val="none" w:sz="0" w:space="0" w:color="auto"/>
        <w:right w:val="none" w:sz="0" w:space="0" w:color="auto"/>
      </w:divBdr>
    </w:div>
    <w:div w:id="2094890423">
      <w:bodyDiv w:val="1"/>
      <w:marLeft w:val="0"/>
      <w:marRight w:val="0"/>
      <w:marTop w:val="0"/>
      <w:marBottom w:val="0"/>
      <w:divBdr>
        <w:top w:val="none" w:sz="0" w:space="0" w:color="auto"/>
        <w:left w:val="none" w:sz="0" w:space="0" w:color="auto"/>
        <w:bottom w:val="none" w:sz="0" w:space="0" w:color="auto"/>
        <w:right w:val="none" w:sz="0" w:space="0" w:color="auto"/>
      </w:divBdr>
      <w:divsChild>
        <w:div w:id="599608489">
          <w:marLeft w:val="0"/>
          <w:marRight w:val="0"/>
          <w:marTop w:val="0"/>
          <w:marBottom w:val="0"/>
          <w:divBdr>
            <w:top w:val="none" w:sz="0" w:space="0" w:color="auto"/>
            <w:left w:val="none" w:sz="0" w:space="0" w:color="auto"/>
            <w:bottom w:val="none" w:sz="0" w:space="0" w:color="auto"/>
            <w:right w:val="none" w:sz="0" w:space="0" w:color="auto"/>
          </w:divBdr>
          <w:divsChild>
            <w:div w:id="839200115">
              <w:marLeft w:val="0"/>
              <w:marRight w:val="0"/>
              <w:marTop w:val="0"/>
              <w:marBottom w:val="0"/>
              <w:divBdr>
                <w:top w:val="none" w:sz="0" w:space="0" w:color="auto"/>
                <w:left w:val="none" w:sz="0" w:space="0" w:color="auto"/>
                <w:bottom w:val="none" w:sz="0" w:space="0" w:color="auto"/>
                <w:right w:val="none" w:sz="0" w:space="0" w:color="auto"/>
              </w:divBdr>
              <w:divsChild>
                <w:div w:id="1561481136">
                  <w:marLeft w:val="0"/>
                  <w:marRight w:val="0"/>
                  <w:marTop w:val="0"/>
                  <w:marBottom w:val="0"/>
                  <w:divBdr>
                    <w:top w:val="none" w:sz="0" w:space="0" w:color="auto"/>
                    <w:left w:val="none" w:sz="0" w:space="0" w:color="auto"/>
                    <w:bottom w:val="none" w:sz="0" w:space="0" w:color="auto"/>
                    <w:right w:val="none" w:sz="0" w:space="0" w:color="auto"/>
                  </w:divBdr>
                  <w:divsChild>
                    <w:div w:id="174224451">
                      <w:marLeft w:val="0"/>
                      <w:marRight w:val="0"/>
                      <w:marTop w:val="0"/>
                      <w:marBottom w:val="0"/>
                      <w:divBdr>
                        <w:top w:val="none" w:sz="0" w:space="0" w:color="auto"/>
                        <w:left w:val="none" w:sz="0" w:space="0" w:color="auto"/>
                        <w:bottom w:val="none" w:sz="0" w:space="0" w:color="auto"/>
                        <w:right w:val="none" w:sz="0" w:space="0" w:color="auto"/>
                      </w:divBdr>
                      <w:divsChild>
                        <w:div w:id="1572159753">
                          <w:marLeft w:val="0"/>
                          <w:marRight w:val="0"/>
                          <w:marTop w:val="0"/>
                          <w:marBottom w:val="0"/>
                          <w:divBdr>
                            <w:top w:val="none" w:sz="0" w:space="0" w:color="auto"/>
                            <w:left w:val="none" w:sz="0" w:space="0" w:color="auto"/>
                            <w:bottom w:val="none" w:sz="0" w:space="0" w:color="auto"/>
                            <w:right w:val="none" w:sz="0" w:space="0" w:color="auto"/>
                          </w:divBdr>
                          <w:divsChild>
                            <w:div w:id="56168337">
                              <w:marLeft w:val="0"/>
                              <w:marRight w:val="0"/>
                              <w:marTop w:val="0"/>
                              <w:marBottom w:val="0"/>
                              <w:divBdr>
                                <w:top w:val="none" w:sz="0" w:space="0" w:color="auto"/>
                                <w:left w:val="none" w:sz="0" w:space="0" w:color="auto"/>
                                <w:bottom w:val="none" w:sz="0" w:space="0" w:color="auto"/>
                                <w:right w:val="none" w:sz="0" w:space="0" w:color="auto"/>
                              </w:divBdr>
                            </w:div>
                            <w:div w:id="1809932409">
                              <w:marLeft w:val="0"/>
                              <w:marRight w:val="0"/>
                              <w:marTop w:val="0"/>
                              <w:marBottom w:val="0"/>
                              <w:divBdr>
                                <w:top w:val="none" w:sz="0" w:space="0" w:color="auto"/>
                                <w:left w:val="none" w:sz="0" w:space="0" w:color="auto"/>
                                <w:bottom w:val="none" w:sz="0" w:space="0" w:color="auto"/>
                                <w:right w:val="none" w:sz="0" w:space="0" w:color="auto"/>
                              </w:divBdr>
                            </w:div>
                            <w:div w:id="7232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474457">
      <w:bodyDiv w:val="1"/>
      <w:marLeft w:val="0"/>
      <w:marRight w:val="0"/>
      <w:marTop w:val="0"/>
      <w:marBottom w:val="0"/>
      <w:divBdr>
        <w:top w:val="none" w:sz="0" w:space="0" w:color="auto"/>
        <w:left w:val="none" w:sz="0" w:space="0" w:color="auto"/>
        <w:bottom w:val="none" w:sz="0" w:space="0" w:color="auto"/>
        <w:right w:val="none" w:sz="0" w:space="0" w:color="auto"/>
      </w:divBdr>
      <w:divsChild>
        <w:div w:id="1225993488">
          <w:marLeft w:val="0"/>
          <w:marRight w:val="0"/>
          <w:marTop w:val="0"/>
          <w:marBottom w:val="0"/>
          <w:divBdr>
            <w:top w:val="none" w:sz="0" w:space="0" w:color="auto"/>
            <w:left w:val="none" w:sz="0" w:space="0" w:color="auto"/>
            <w:bottom w:val="none" w:sz="0" w:space="0" w:color="auto"/>
            <w:right w:val="none" w:sz="0" w:space="0" w:color="auto"/>
          </w:divBdr>
        </w:div>
        <w:div w:id="1094285860">
          <w:marLeft w:val="0"/>
          <w:marRight w:val="0"/>
          <w:marTop w:val="0"/>
          <w:marBottom w:val="0"/>
          <w:divBdr>
            <w:top w:val="none" w:sz="0" w:space="0" w:color="auto"/>
            <w:left w:val="none" w:sz="0" w:space="0" w:color="auto"/>
            <w:bottom w:val="none" w:sz="0" w:space="0" w:color="auto"/>
            <w:right w:val="none" w:sz="0" w:space="0" w:color="auto"/>
          </w:divBdr>
        </w:div>
        <w:div w:id="1908491572">
          <w:marLeft w:val="0"/>
          <w:marRight w:val="0"/>
          <w:marTop w:val="0"/>
          <w:marBottom w:val="0"/>
          <w:divBdr>
            <w:top w:val="none" w:sz="0" w:space="0" w:color="auto"/>
            <w:left w:val="none" w:sz="0" w:space="0" w:color="auto"/>
            <w:bottom w:val="none" w:sz="0" w:space="0" w:color="auto"/>
            <w:right w:val="none" w:sz="0" w:space="0" w:color="auto"/>
          </w:divBdr>
        </w:div>
        <w:div w:id="1753159185">
          <w:marLeft w:val="0"/>
          <w:marRight w:val="0"/>
          <w:marTop w:val="0"/>
          <w:marBottom w:val="0"/>
          <w:divBdr>
            <w:top w:val="none" w:sz="0" w:space="0" w:color="auto"/>
            <w:left w:val="none" w:sz="0" w:space="0" w:color="auto"/>
            <w:bottom w:val="none" w:sz="0" w:space="0" w:color="auto"/>
            <w:right w:val="none" w:sz="0" w:space="0" w:color="auto"/>
          </w:divBdr>
        </w:div>
        <w:div w:id="5694622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4158</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FERNAGUT</dc:creator>
  <cp:lastModifiedBy>Camille BECHAUX</cp:lastModifiedBy>
  <cp:revision>2</cp:revision>
  <cp:lastPrinted>2019-04-23T14:31:00Z</cp:lastPrinted>
  <dcterms:created xsi:type="dcterms:W3CDTF">2019-07-18T09:21:00Z</dcterms:created>
  <dcterms:modified xsi:type="dcterms:W3CDTF">2019-07-18T09:21:00Z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