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EA" w:rsidRPr="006B1FEA" w:rsidRDefault="006B1FEA" w:rsidP="006B1FE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L'enseignement agricole</w:t>
      </w:r>
      <w:r w:rsidR="00163847">
        <w:rPr>
          <w:rFonts w:ascii="Times New Roman" w:eastAsia="Times New Roman" w:hAnsi="Times New Roman" w:cs="Times New Roman"/>
          <w:b/>
          <w:bCs/>
          <w:lang w:eastAsia="fr-FR"/>
        </w:rPr>
        <w:t xml:space="preserve"> relève du ministère de l’Agriculture et de la Souveraineté alimentaire</w:t>
      </w:r>
    </w:p>
    <w:p w:rsidR="00163847" w:rsidRPr="00163847" w:rsidRDefault="00163847" w:rsidP="006B1F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63847">
        <w:rPr>
          <w:rFonts w:ascii="Times New Roman" w:eastAsia="Times New Roman" w:hAnsi="Times New Roman" w:cs="Times New Roman"/>
          <w:lang w:eastAsia="fr-FR"/>
        </w:rPr>
        <w:t>Il</w:t>
      </w:r>
      <w:r w:rsidR="006B1FEA" w:rsidRPr="006B1FEA">
        <w:rPr>
          <w:rFonts w:ascii="Times New Roman" w:eastAsia="Times New Roman" w:hAnsi="Times New Roman" w:cs="Times New Roman"/>
          <w:lang w:eastAsia="fr-FR"/>
        </w:rPr>
        <w:t xml:space="preserve"> regroupe </w:t>
      </w:r>
      <w:r w:rsidR="006B1FEA" w:rsidRPr="00163847">
        <w:rPr>
          <w:rFonts w:ascii="Times New Roman" w:eastAsia="Times New Roman" w:hAnsi="Times New Roman" w:cs="Times New Roman"/>
          <w:bCs/>
          <w:lang w:eastAsia="fr-FR"/>
        </w:rPr>
        <w:t>l’enseignement technique agricole</w:t>
      </w:r>
      <w:r w:rsidR="006B1FEA" w:rsidRPr="006B1FEA">
        <w:rPr>
          <w:rFonts w:ascii="Times New Roman" w:eastAsia="Times New Roman" w:hAnsi="Times New Roman" w:cs="Times New Roman"/>
          <w:lang w:eastAsia="fr-FR"/>
        </w:rPr>
        <w:t xml:space="preserve"> (jusqu’au bac ou BTSA) et </w:t>
      </w:r>
      <w:r w:rsidR="006B1FEA" w:rsidRPr="00163847">
        <w:rPr>
          <w:rFonts w:ascii="Times New Roman" w:eastAsia="Times New Roman" w:hAnsi="Times New Roman" w:cs="Times New Roman"/>
          <w:bCs/>
          <w:lang w:eastAsia="fr-FR"/>
        </w:rPr>
        <w:t>l’enseignement supérieur agronomique, vétérinaire et de paysage</w:t>
      </w:r>
      <w:r w:rsidR="006B1FEA" w:rsidRPr="006B1FEA">
        <w:rPr>
          <w:rFonts w:ascii="Times New Roman" w:eastAsia="Times New Roman" w:hAnsi="Times New Roman" w:cs="Times New Roman"/>
          <w:lang w:eastAsia="fr-FR"/>
        </w:rPr>
        <w:t>.</w:t>
      </w:r>
    </w:p>
    <w:p w:rsidR="006B1FEA" w:rsidRDefault="00163847" w:rsidP="006B1F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L’enseignement agricole délivre des diplômes de la 4</w:t>
      </w:r>
      <w:r w:rsidRPr="00163847">
        <w:rPr>
          <w:rFonts w:ascii="Times New Roman" w:eastAsia="Times New Roman" w:hAnsi="Times New Roman" w:cs="Times New Roman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 xml:space="preserve"> au doctorat</w:t>
      </w:r>
      <w:r w:rsidR="006B1FEA" w:rsidRPr="006B1FEA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163847" w:rsidRPr="006B1FEA" w:rsidRDefault="00163847" w:rsidP="006B1F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C’est p</w:t>
      </w:r>
      <w:r w:rsidRPr="00163847">
        <w:rPr>
          <w:rFonts w:ascii="Times New Roman" w:eastAsia="Times New Roman" w:hAnsi="Times New Roman" w:cs="Times New Roman"/>
          <w:b/>
          <w:lang w:eastAsia="fr-FR"/>
        </w:rPr>
        <w:t>lus de 200 métiers</w:t>
      </w:r>
      <w:r>
        <w:rPr>
          <w:rFonts w:ascii="Times New Roman" w:eastAsia="Times New Roman" w:hAnsi="Times New Roman" w:cs="Times New Roman"/>
          <w:b/>
          <w:lang w:eastAsia="fr-FR"/>
        </w:rPr>
        <w:t> !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804 </w:t>
      </w:r>
      <w:r w:rsidRPr="006B1FEA">
        <w:rPr>
          <w:rFonts w:ascii="Times New Roman" w:eastAsia="Times New Roman" w:hAnsi="Times New Roman" w:cs="Times New Roman"/>
          <w:lang w:eastAsia="fr-FR"/>
        </w:rPr>
        <w:t>établissements (220 publics, 584 privés) ;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135 </w:t>
      </w:r>
      <w:r w:rsidRPr="006B1FEA">
        <w:rPr>
          <w:rFonts w:ascii="Times New Roman" w:eastAsia="Times New Roman" w:hAnsi="Times New Roman" w:cs="Times New Roman"/>
          <w:lang w:eastAsia="fr-FR"/>
        </w:rPr>
        <w:t>centres de formation d'apprentis (99 publics, 36 privés) ;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450 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sites délivrant des heures de formation professionnelle </w:t>
      </w:r>
      <w:proofErr w:type="gramStart"/>
      <w:r w:rsidRPr="006B1FEA">
        <w:rPr>
          <w:rFonts w:ascii="Times New Roman" w:eastAsia="Times New Roman" w:hAnsi="Times New Roman" w:cs="Times New Roman"/>
          <w:lang w:eastAsia="fr-FR"/>
        </w:rPr>
        <w:t>continue</w:t>
      </w:r>
      <w:proofErr w:type="gramEnd"/>
      <w:r w:rsidRPr="006B1FEA">
        <w:rPr>
          <w:rFonts w:ascii="Times New Roman" w:eastAsia="Times New Roman" w:hAnsi="Times New Roman" w:cs="Times New Roman"/>
          <w:lang w:eastAsia="fr-FR"/>
        </w:rPr>
        <w:t xml:space="preserve"> (266 publics, 184 privés) ;</w:t>
      </w:r>
    </w:p>
    <w:p w:rsidR="00163847" w:rsidRPr="006B1FEA" w:rsidRDefault="00163847" w:rsidP="001638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192 </w:t>
      </w:r>
      <w:r w:rsidRPr="006B1FEA">
        <w:rPr>
          <w:rFonts w:ascii="Times New Roman" w:eastAsia="Times New Roman" w:hAnsi="Times New Roman" w:cs="Times New Roman"/>
          <w:lang w:eastAsia="fr-FR"/>
        </w:rPr>
        <w:t>exploitations agricoles dans les établissements publics ;</w:t>
      </w:r>
    </w:p>
    <w:p w:rsidR="00163847" w:rsidRPr="00163847" w:rsidRDefault="00163847" w:rsidP="001638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43 </w:t>
      </w:r>
      <w:r w:rsidRPr="006B1FEA">
        <w:rPr>
          <w:rFonts w:ascii="Times New Roman" w:eastAsia="Times New Roman" w:hAnsi="Times New Roman" w:cs="Times New Roman"/>
          <w:lang w:eastAsia="fr-FR"/>
        </w:rPr>
        <w:t>ateliers technologiques et centres équestres ;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 xml:space="preserve">17 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écoles d’enseignement supérieur agricole : </w:t>
      </w:r>
    </w:p>
    <w:p w:rsidR="006B1FEA" w:rsidRPr="006B1FEA" w:rsidRDefault="006B1FEA" w:rsidP="006B1FE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>10 établissements publics d’enseignement supérieur agronomique, vétérinaire, de paysage et de formation des enseignants de l'enseignement agricole ;</w:t>
      </w:r>
    </w:p>
    <w:p w:rsidR="006B1FEA" w:rsidRPr="006B1FEA" w:rsidRDefault="006B1FEA" w:rsidP="006B1FE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>6 écoles d’ingénieurs privées sous contrat ;</w:t>
      </w:r>
    </w:p>
    <w:p w:rsidR="006B1FEA" w:rsidRDefault="006B1FEA" w:rsidP="006B1FE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 xml:space="preserve">1 institut à vocation </w:t>
      </w:r>
      <w:proofErr w:type="spellStart"/>
      <w:r w:rsidRPr="006B1FEA">
        <w:rPr>
          <w:rFonts w:ascii="Times New Roman" w:eastAsia="Times New Roman" w:hAnsi="Times New Roman" w:cs="Times New Roman"/>
          <w:lang w:eastAsia="fr-FR"/>
        </w:rPr>
        <w:t>euroméditerrannéenne</w:t>
      </w:r>
      <w:proofErr w:type="spellEnd"/>
      <w:r w:rsidR="00163847">
        <w:rPr>
          <w:rFonts w:ascii="Times New Roman" w:eastAsia="Times New Roman" w:hAnsi="Times New Roman" w:cs="Times New Roman"/>
          <w:lang w:eastAsia="fr-FR"/>
        </w:rPr>
        <w:t>.</w:t>
      </w:r>
    </w:p>
    <w:p w:rsidR="00163847" w:rsidRPr="006B1FEA" w:rsidRDefault="00163847" w:rsidP="001638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fr-FR"/>
        </w:rPr>
      </w:pPr>
      <w:r w:rsidRPr="00163847">
        <w:rPr>
          <w:rFonts w:ascii="Times New Roman" w:eastAsia="Times New Roman" w:hAnsi="Times New Roman" w:cs="Times New Roman"/>
          <w:b/>
          <w:lang w:eastAsia="fr-FR"/>
        </w:rPr>
        <w:t>Des établissements sur tout le territoire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154 000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élèves de la 4</w:t>
      </w:r>
      <w:r w:rsidRPr="006B1FEA">
        <w:rPr>
          <w:rFonts w:ascii="Times New Roman" w:eastAsia="Times New Roman" w:hAnsi="Times New Roman" w:cs="Times New Roman"/>
          <w:vertAlign w:val="superscript"/>
          <w:lang w:eastAsia="fr-FR"/>
        </w:rPr>
        <w:t>e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au BTSA ;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43 000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apprentis du niveau CAPA au BTSA ; </w:t>
      </w:r>
    </w:p>
    <w:p w:rsid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16 400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étudiants et apprentis pour les métiers d'ingénieur agronome, de vétérinaire ou de paysagiste-concepteur</w:t>
      </w:r>
      <w:r w:rsidR="00163847">
        <w:rPr>
          <w:rFonts w:ascii="Times New Roman" w:eastAsia="Times New Roman" w:hAnsi="Times New Roman" w:cs="Times New Roman"/>
          <w:lang w:eastAsia="fr-FR"/>
        </w:rPr>
        <w:t> ;</w:t>
      </w:r>
    </w:p>
    <w:p w:rsidR="00163847" w:rsidRPr="006B1FEA" w:rsidRDefault="00163847" w:rsidP="001638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45%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de filles, </w:t>
      </w: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55%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de garçons ;</w:t>
      </w:r>
    </w:p>
    <w:p w:rsidR="006B1FEA" w:rsidRPr="006B1FEA" w:rsidRDefault="006B1FEA" w:rsidP="006B1F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91%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de réussite aux examens (juin 2023, tous diplômes confondus du CAPA au BTSA). </w:t>
      </w:r>
      <w:r w:rsidRPr="006B1FEA">
        <w:rPr>
          <w:rFonts w:ascii="Times New Roman" w:eastAsia="Times New Roman" w:hAnsi="Times New Roman" w:cs="Times New Roman"/>
          <w:i/>
          <w:iCs/>
          <w:lang w:eastAsia="fr-FR"/>
        </w:rPr>
        <w:t>Source : système d’information des examens de l’enseignement agricole</w:t>
      </w:r>
    </w:p>
    <w:p w:rsidR="006B1FEA" w:rsidRPr="006B1FEA" w:rsidRDefault="006B1FEA" w:rsidP="006B1F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fr-FR"/>
        </w:rPr>
      </w:pPr>
      <w:r w:rsidRPr="006B1FEA">
        <w:rPr>
          <w:rFonts w:ascii="Times New Roman" w:eastAsia="Times New Roman" w:hAnsi="Times New Roman" w:cs="Times New Roman"/>
          <w:b/>
          <w:lang w:eastAsia="fr-FR"/>
        </w:rPr>
        <w:t>Taux d’insertion professionnelle :</w:t>
      </w:r>
    </w:p>
    <w:p w:rsidR="006B1FEA" w:rsidRPr="006B1FEA" w:rsidRDefault="006B1FEA" w:rsidP="006B1F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 xml:space="preserve">Bac pro : </w:t>
      </w: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87%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;</w:t>
      </w:r>
    </w:p>
    <w:p w:rsidR="006B1FEA" w:rsidRPr="006B1FEA" w:rsidRDefault="006B1FEA" w:rsidP="006B1F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 xml:space="preserve">BTSA : </w:t>
      </w: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92%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(3 ans après l'obtention du diplôme) ;</w:t>
      </w:r>
    </w:p>
    <w:p w:rsidR="00621943" w:rsidRPr="00314A1A" w:rsidRDefault="006B1FEA" w:rsidP="00314A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B1FEA">
        <w:rPr>
          <w:rFonts w:ascii="Times New Roman" w:eastAsia="Times New Roman" w:hAnsi="Times New Roman" w:cs="Times New Roman"/>
          <w:lang w:eastAsia="fr-FR"/>
        </w:rPr>
        <w:t xml:space="preserve">Enseignement supérieur long : </w:t>
      </w:r>
      <w:r w:rsidRPr="006B1FEA">
        <w:rPr>
          <w:rFonts w:ascii="Times New Roman" w:eastAsia="Times New Roman" w:hAnsi="Times New Roman" w:cs="Times New Roman"/>
          <w:b/>
          <w:bCs/>
          <w:lang w:eastAsia="fr-FR"/>
        </w:rPr>
        <w:t>94%</w:t>
      </w:r>
      <w:r w:rsidRPr="006B1FEA">
        <w:rPr>
          <w:rFonts w:ascii="Times New Roman" w:eastAsia="Times New Roman" w:hAnsi="Times New Roman" w:cs="Times New Roman"/>
          <w:lang w:eastAsia="fr-FR"/>
        </w:rPr>
        <w:t xml:space="preserve"> (1 an après l'obtention du diplôme en moyenne).</w:t>
      </w:r>
      <w:bookmarkStart w:id="0" w:name="_GoBack"/>
      <w:bookmarkEnd w:id="0"/>
    </w:p>
    <w:p w:rsidR="006B1FEA" w:rsidRPr="00621943" w:rsidRDefault="00163847" w:rsidP="006B1FEA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fr-FR"/>
        </w:rPr>
      </w:pPr>
      <w:r w:rsidRPr="00621943">
        <w:rPr>
          <w:rFonts w:ascii="Times New Roman" w:eastAsia="Times New Roman" w:hAnsi="Times New Roman" w:cs="Times New Roman"/>
          <w:iCs/>
          <w:lang w:eastAsia="fr-FR"/>
        </w:rPr>
        <w:t xml:space="preserve">Retrouvez les formations et les métiers de l’enseignement agricole sur : </w:t>
      </w:r>
      <w:hyperlink r:id="rId5" w:history="1">
        <w:r w:rsidR="00621943" w:rsidRPr="00314A1A">
          <w:rPr>
            <w:rStyle w:val="Lienhypertexte"/>
            <w:rFonts w:ascii="Times New Roman" w:eastAsia="Times New Roman" w:hAnsi="Times New Roman" w:cs="Times New Roman"/>
            <w:iCs/>
            <w:lang w:eastAsia="fr-FR"/>
          </w:rPr>
          <w:t>laventureduvivant.fr</w:t>
        </w:r>
      </w:hyperlink>
      <w:r w:rsidR="00621943" w:rsidRPr="00621943">
        <w:rPr>
          <w:rFonts w:ascii="Times New Roman" w:eastAsia="Times New Roman" w:hAnsi="Times New Roman" w:cs="Times New Roman"/>
          <w:iCs/>
          <w:u w:val="single"/>
          <w:lang w:eastAsia="fr-FR"/>
        </w:rPr>
        <w:t>.</w:t>
      </w:r>
    </w:p>
    <w:p w:rsidR="00311CC1" w:rsidRPr="00621943" w:rsidRDefault="00621943" w:rsidP="006219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943">
        <w:rPr>
          <w:rFonts w:ascii="Times New Roman" w:eastAsia="Times New Roman" w:hAnsi="Times New Roman" w:cs="Times New Roman"/>
          <w:lang w:eastAsia="fr-FR"/>
        </w:rPr>
        <w:t xml:space="preserve">Suivez-nous sur : Twitter, Facebook, Instagram, </w:t>
      </w:r>
      <w:proofErr w:type="spellStart"/>
      <w:r w:rsidRPr="00621943">
        <w:rPr>
          <w:rFonts w:ascii="Times New Roman" w:eastAsia="Times New Roman" w:hAnsi="Times New Roman" w:cs="Times New Roman"/>
          <w:lang w:eastAsia="fr-FR"/>
        </w:rPr>
        <w:t>Linkedin</w:t>
      </w:r>
      <w:proofErr w:type="spellEnd"/>
      <w:r w:rsidRPr="00621943">
        <w:rPr>
          <w:rFonts w:ascii="Times New Roman" w:eastAsia="Times New Roman" w:hAnsi="Times New Roman" w:cs="Times New Roman"/>
          <w:lang w:eastAsia="fr-FR"/>
        </w:rPr>
        <w:t xml:space="preserve"> et </w:t>
      </w:r>
      <w:proofErr w:type="spellStart"/>
      <w:r w:rsidRPr="00621943">
        <w:rPr>
          <w:rFonts w:ascii="Times New Roman" w:eastAsia="Times New Roman" w:hAnsi="Times New Roman" w:cs="Times New Roman"/>
          <w:lang w:eastAsia="fr-FR"/>
        </w:rPr>
        <w:t>Youtube</w:t>
      </w:r>
      <w:proofErr w:type="spellEnd"/>
    </w:p>
    <w:sectPr w:rsidR="00311CC1" w:rsidRPr="00621943" w:rsidSect="003410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51C"/>
    <w:multiLevelType w:val="multilevel"/>
    <w:tmpl w:val="BA5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94213"/>
    <w:multiLevelType w:val="multilevel"/>
    <w:tmpl w:val="069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54F0A"/>
    <w:multiLevelType w:val="multilevel"/>
    <w:tmpl w:val="E1C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A"/>
    <w:rsid w:val="00163847"/>
    <w:rsid w:val="00190884"/>
    <w:rsid w:val="00311CC1"/>
    <w:rsid w:val="00314A1A"/>
    <w:rsid w:val="003410FC"/>
    <w:rsid w:val="00621943"/>
    <w:rsid w:val="006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644"/>
  <w15:chartTrackingRefBased/>
  <w15:docId w15:val="{E2E9804B-ED48-D545-8952-B4C1F15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B1FE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B1FEA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1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B1FEA"/>
    <w:rPr>
      <w:b/>
      <w:bCs/>
    </w:rPr>
  </w:style>
  <w:style w:type="character" w:styleId="Accentuation">
    <w:name w:val="Emphasis"/>
    <w:basedOn w:val="Policepardfaut"/>
    <w:uiPriority w:val="20"/>
    <w:qFormat/>
    <w:rsid w:val="006B1FEA"/>
    <w:rPr>
      <w:i/>
      <w:iCs/>
    </w:rPr>
  </w:style>
  <w:style w:type="character" w:styleId="Lienhypertexte">
    <w:name w:val="Hyperlink"/>
    <w:basedOn w:val="Policepardfaut"/>
    <w:uiPriority w:val="99"/>
    <w:unhideWhenUsed/>
    <w:rsid w:val="00314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ventureduvivant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Magalie LABAT</cp:lastModifiedBy>
  <cp:revision>2</cp:revision>
  <dcterms:created xsi:type="dcterms:W3CDTF">2023-09-08T12:15:00Z</dcterms:created>
  <dcterms:modified xsi:type="dcterms:W3CDTF">2023-09-08T12:15:00Z</dcterms:modified>
</cp:coreProperties>
</file>