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C4" w:rsidRDefault="002670C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670C4" w:rsidRPr="002670C4" w:rsidRDefault="002670C4" w:rsidP="00267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C4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FC5240" wp14:editId="63EC486D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6210300" cy="1404620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0C4" w:rsidRPr="00D13CB0" w:rsidRDefault="002670C4" w:rsidP="00D13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670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Projet d’arrêté </w:t>
                            </w:r>
                            <w:r w:rsidR="00D13CB0" w:rsidRPr="00D13C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portant nouvelles dates de pêche de l’anguille eu</w:t>
                            </w:r>
                            <w:r w:rsidR="00D13C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ropéenne (Anguilla </w:t>
                            </w:r>
                            <w:proofErr w:type="spellStart"/>
                            <w:r w:rsidR="00D13C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anguilla</w:t>
                            </w:r>
                            <w:proofErr w:type="spellEnd"/>
                            <w:r w:rsidR="00D13C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 au </w:t>
                            </w:r>
                            <w:r w:rsidR="00D13CB0" w:rsidRPr="00D13C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stade d’anguille jaune en domaine maritime en Atlantique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C524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9pt;width:48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">
                <v:textbox style="mso-fit-shape-to-text:t">
                  <w:txbxContent>
                    <w:p w:rsidR="002670C4" w:rsidRPr="00D13CB0" w:rsidRDefault="002670C4" w:rsidP="00D13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670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Projet d’arrêté </w:t>
                      </w:r>
                      <w:r w:rsidR="00D13CB0" w:rsidRPr="00D13C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portant nouvelles dates de pêche de l’anguille eu</w:t>
                      </w:r>
                      <w:r w:rsidR="00D13C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ropéenne (Anguilla </w:t>
                      </w:r>
                      <w:proofErr w:type="spellStart"/>
                      <w:r w:rsidR="00D13C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anguilla</w:t>
                      </w:r>
                      <w:proofErr w:type="spellEnd"/>
                      <w:r w:rsidR="00D13C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) au </w:t>
                      </w:r>
                      <w:r w:rsidR="00D13CB0" w:rsidRPr="00D13C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stade d’anguille jaune en domaine maritime en Atlantique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670C4">
        <w:rPr>
          <w:rFonts w:ascii="Times New Roman" w:hAnsi="Times New Roman" w:cs="Times New Roman"/>
          <w:b/>
          <w:sz w:val="24"/>
          <w:szCs w:val="24"/>
        </w:rPr>
        <w:t>Participation du public – motifs de la décision</w:t>
      </w:r>
    </w:p>
    <w:p w:rsidR="002670C4" w:rsidRDefault="002670C4" w:rsidP="002670C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70C4" w:rsidRDefault="00353458" w:rsidP="00D13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Motifs de la décision</w:t>
      </w:r>
    </w:p>
    <w:p w:rsidR="00D13CB0" w:rsidRDefault="00D13CB0" w:rsidP="00691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projet d’arrêté a été s</w:t>
      </w:r>
      <w:r w:rsidRPr="00D13CB0">
        <w:rPr>
          <w:rFonts w:ascii="Times New Roman" w:eastAsia="Times New Roman" w:hAnsi="Times New Roman" w:cs="Times New Roman"/>
          <w:sz w:val="24"/>
          <w:szCs w:val="24"/>
          <w:lang w:eastAsia="fr-FR"/>
        </w:rPr>
        <w:t>oumis à participation du public du 21 avril 2023 au 11 mai 2023 sur le site du Ministère de l’Agriculture et de la Souveraineté alimentaire.</w:t>
      </w:r>
    </w:p>
    <w:p w:rsidR="006911D9" w:rsidRPr="00AC36FE" w:rsidRDefault="006911D9" w:rsidP="00691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la majorité des participants formule des suggestions, commentaires ou critiques à l’égard du projet d’arrêté ; il n’en demeure pas moins que le principe même de la gestion et de l’encadremen</w:t>
      </w:r>
      <w:r w:rsidR="00A147B6">
        <w:rPr>
          <w:rFonts w:ascii="Times New Roman" w:eastAsia="Times New Roman" w:hAnsi="Times New Roman" w:cs="Times New Roman"/>
          <w:sz w:val="24"/>
          <w:szCs w:val="24"/>
          <w:lang w:eastAsia="fr-FR"/>
        </w:rPr>
        <w:t>t de cette pêcherie</w:t>
      </w:r>
      <w:r w:rsidR="00FB020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reconnu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nécessaire</w:t>
      </w:r>
      <w:r w:rsidR="00BD792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la majorité des participants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                                                                               La principale critique </w:t>
      </w:r>
      <w:r w:rsidR="00C41D45">
        <w:rPr>
          <w:rFonts w:ascii="Times New Roman" w:eastAsia="Times New Roman" w:hAnsi="Times New Roman" w:cs="Times New Roman"/>
          <w:sz w:val="24"/>
          <w:szCs w:val="24"/>
          <w:lang w:eastAsia="fr-FR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l’arrêté réside dans </w:t>
      </w:r>
      <w:r w:rsidR="00C41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l’impact de l’interdiction de la pêche récréative de l’anguille jaune sur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marais</w:t>
      </w:r>
      <w:r w:rsidR="00C41D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salés, en particulier dans les marais du </w:t>
      </w:r>
      <w:proofErr w:type="spellStart"/>
      <w:r w:rsidR="00C41D45">
        <w:rPr>
          <w:rFonts w:ascii="Times New Roman" w:eastAsia="Times New Roman" w:hAnsi="Times New Roman" w:cs="Times New Roman"/>
          <w:sz w:val="24"/>
          <w:szCs w:val="24"/>
          <w:lang w:eastAsia="fr-FR"/>
        </w:rPr>
        <w:t>Payré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En effet, la pêche aux anguilles </w:t>
      </w:r>
      <w:r w:rsidR="00C41D45">
        <w:rPr>
          <w:rFonts w:ascii="Times New Roman" w:eastAsia="Times New Roman" w:hAnsi="Times New Roman" w:cs="Times New Roman"/>
          <w:sz w:val="24"/>
          <w:szCs w:val="24"/>
          <w:lang w:eastAsia="fr-FR"/>
        </w:rPr>
        <w:t>est pratiquée par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propriétaires de marais et </w:t>
      </w:r>
      <w:r w:rsidR="00C41D45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contribue à favoriser l’entretien de ces marais par les pêcheurs récréatifs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>. La disposition prévoyant l’interdiction de la pêche récréative de l’anguille à tous les stades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>est donc remise en question en ce qu’ell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>contribuerait à l’abandon des marais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par conséquent la fin d’un habitat pour les anguilles. </w:t>
      </w:r>
    </w:p>
    <w:p w:rsidR="006911D9" w:rsidRDefault="006911D9" w:rsidP="00691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Néanmoins, 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>la disposition prévue par l’arrêté interdisant la pêche récréative de l’anguille à tous ses stades résulte directement des dispositions du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règlement (CE) n° 2023/194 à l’article 13, point 6 ; « La pêche récréative de l’anguille d’Europe à tous les stades de développement est interdite ». Par conséquent, 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>et au regard du point 1) du même article « </w:t>
      </w:r>
      <w:r w:rsidR="002376D2" w:rsidRP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présent article s’applique aux eaux de l’Union, y compris les eaux saumâtres, telles que les estuaires, les lagunes côtières et les eaux de transition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» et du fait que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pratique de l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>a pêche au sein des marais est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considéré</w:t>
      </w:r>
      <w:r w:rsidR="00FB020D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comme une pêche de loisir, </w:t>
      </w:r>
      <w:r w:rsidR="002376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toute dérogation à cette disposition européenne ne saurait être envisagée pour les marais salés.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D13CB0" w:rsidRPr="00D13CB0" w:rsidRDefault="00D13CB0" w:rsidP="00D13C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13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conséquence, le projet d’arrêté sera adopté dans les termes de la consultation du public et publié au Journal officiel de la République Française. </w:t>
      </w:r>
    </w:p>
    <w:p w:rsidR="00D13CB0" w:rsidRDefault="00D13CB0" w:rsidP="00691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13CB0" w:rsidRDefault="00D13CB0" w:rsidP="00691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911D9" w:rsidRPr="00F72D49" w:rsidRDefault="006911D9" w:rsidP="006911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629E0" w:rsidRPr="002670C4" w:rsidRDefault="00F629E0" w:rsidP="00F629E0">
      <w:pPr>
        <w:rPr>
          <w:rFonts w:ascii="Times New Roman" w:hAnsi="Times New Roman" w:cs="Times New Roman"/>
          <w:b/>
          <w:sz w:val="24"/>
          <w:szCs w:val="24"/>
        </w:rPr>
      </w:pPr>
    </w:p>
    <w:sectPr w:rsidR="00F629E0" w:rsidRPr="002670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15" w:rsidRDefault="00103B15" w:rsidP="00D13CB0">
      <w:pPr>
        <w:spacing w:after="0" w:line="240" w:lineRule="auto"/>
      </w:pPr>
      <w:r>
        <w:separator/>
      </w:r>
    </w:p>
  </w:endnote>
  <w:endnote w:type="continuationSeparator" w:id="0">
    <w:p w:rsidR="00103B15" w:rsidRDefault="00103B15" w:rsidP="00D1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15" w:rsidRDefault="00103B15" w:rsidP="00D13CB0">
      <w:pPr>
        <w:spacing w:after="0" w:line="240" w:lineRule="auto"/>
      </w:pPr>
      <w:r>
        <w:separator/>
      </w:r>
    </w:p>
  </w:footnote>
  <w:footnote w:type="continuationSeparator" w:id="0">
    <w:p w:rsidR="00103B15" w:rsidRDefault="00103B15" w:rsidP="00D1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CB0" w:rsidRDefault="00D13CB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AFDB1" wp14:editId="07934206">
          <wp:simplePos x="0" y="0"/>
          <wp:positionH relativeFrom="margin">
            <wp:posOffset>-335280</wp:posOffset>
          </wp:positionH>
          <wp:positionV relativeFrom="paragraph">
            <wp:posOffset>-366395</wp:posOffset>
          </wp:positionV>
          <wp:extent cx="1804670" cy="1063625"/>
          <wp:effectExtent l="0" t="0" r="5080" b="3175"/>
          <wp:wrapTight wrapText="bothSides">
            <wp:wrapPolygon edited="0">
              <wp:start x="0" y="0"/>
              <wp:lineTo x="0" y="21278"/>
              <wp:lineTo x="21433" y="21278"/>
              <wp:lineTo x="2143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uvernement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70" cy="106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6E"/>
    <w:rsid w:val="00103B15"/>
    <w:rsid w:val="002376D2"/>
    <w:rsid w:val="002670C4"/>
    <w:rsid w:val="00353458"/>
    <w:rsid w:val="006911D9"/>
    <w:rsid w:val="007C0D6E"/>
    <w:rsid w:val="009B113F"/>
    <w:rsid w:val="00A147B6"/>
    <w:rsid w:val="00B12193"/>
    <w:rsid w:val="00BD7926"/>
    <w:rsid w:val="00C41D45"/>
    <w:rsid w:val="00D13CB0"/>
    <w:rsid w:val="00EF0F1F"/>
    <w:rsid w:val="00F02016"/>
    <w:rsid w:val="00F629E0"/>
    <w:rsid w:val="00FB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3710"/>
  <w15:chartTrackingRefBased/>
  <w15:docId w15:val="{E266AD86-D980-425D-9709-8126EA07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9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B0"/>
  </w:style>
  <w:style w:type="paragraph" w:styleId="Pieddepage">
    <w:name w:val="footer"/>
    <w:basedOn w:val="Normal"/>
    <w:link w:val="PieddepageCar"/>
    <w:uiPriority w:val="99"/>
    <w:unhideWhenUsed/>
    <w:rsid w:val="00D13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BRENA Lorena Alia</dc:creator>
  <cp:keywords/>
  <dc:description/>
  <cp:lastModifiedBy>VERON Louise</cp:lastModifiedBy>
  <cp:revision>4</cp:revision>
  <dcterms:created xsi:type="dcterms:W3CDTF">2023-06-01T17:04:00Z</dcterms:created>
  <dcterms:modified xsi:type="dcterms:W3CDTF">2023-06-08T15:25:00Z</dcterms:modified>
</cp:coreProperties>
</file>